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12" w:rsidRDefault="00740312" w:rsidP="00740312">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信安拉</w:t>
      </w:r>
    </w:p>
    <w:p w:rsidR="00740312" w:rsidRDefault="00740312" w:rsidP="0074031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1/3</w:t>
      </w:r>
      <w:r>
        <w:rPr>
          <w:rFonts w:ascii="MS Mincho" w:eastAsia="MS Mincho" w:hAnsi="MS Mincho" w:cs="MS Mincho" w:hint="eastAsia"/>
          <w:color w:val="002A80"/>
          <w:sz w:val="34"/>
          <w:szCs w:val="34"/>
        </w:rPr>
        <w:t>）</w:t>
      </w:r>
    </w:p>
    <w:p w:rsidR="00740312" w:rsidRDefault="00740312" w:rsidP="00740312">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介</w:t>
      </w:r>
      <w:r>
        <w:rPr>
          <w:rFonts w:ascii="PMingLiU" w:eastAsia="PMingLiU" w:hAnsi="PMingLiU" w:cs="PMingLiU" w:hint="eastAsia"/>
          <w:color w:val="008000"/>
          <w:sz w:val="30"/>
          <w:szCs w:val="30"/>
        </w:rPr>
        <w:t>绍</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0225"/>
            <wp:effectExtent l="0" t="0" r="0" b="9525"/>
            <wp:wrapSquare wrapText="bothSides"/>
            <wp:docPr id="20" name="Picture 20" descr="http://www.islamreligion.com/articles_cn/images/Belief_in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cn/images/Belief_in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兰信仰的核心即信仰安拉</w:t>
      </w:r>
      <w:r>
        <w:rPr>
          <w:rFonts w:ascii="MS Mincho" w:eastAsia="MS Mincho" w:hAnsi="MS Mincho" w:cs="MS Mincho" w:hint="eastAsia"/>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兰信仰的核心就体现在</w:t>
      </w:r>
      <w:r>
        <w:rPr>
          <w:color w:val="000000"/>
          <w:sz w:val="26"/>
          <w:szCs w:val="26"/>
        </w:rPr>
        <w:t>“</w:t>
      </w:r>
      <w:r>
        <w:rPr>
          <w:rFonts w:ascii="MS Mincho" w:eastAsia="MS Mincho" w:hAnsi="MS Mincho" w:cs="MS Mincho" w:hint="eastAsia"/>
          <w:color w:val="000000"/>
          <w:sz w:val="26"/>
          <w:szCs w:val="26"/>
        </w:rPr>
        <w:t>作</w:t>
      </w:r>
      <w:r>
        <w:rPr>
          <w:rFonts w:ascii="PMingLiU" w:eastAsia="PMingLiU" w:hAnsi="PMingLiU" w:cs="PMingLiU" w:hint="eastAsia"/>
          <w:color w:val="000000"/>
          <w:sz w:val="26"/>
          <w:szCs w:val="26"/>
        </w:rPr>
        <w:t>证词</w:t>
      </w:r>
      <w:r>
        <w:rPr>
          <w:color w:val="000000"/>
          <w:sz w:val="26"/>
          <w:szCs w:val="26"/>
        </w:rPr>
        <w:t>”</w:t>
      </w:r>
      <w:r>
        <w:rPr>
          <w:rFonts w:ascii="MS Mincho" w:eastAsia="MS Mincho" w:hAnsi="MS Mincho" w:cs="MS Mincho" w:hint="eastAsia"/>
          <w:color w:val="000000"/>
          <w:sz w:val="26"/>
          <w:szCs w:val="26"/>
        </w:rPr>
        <w:t>中：</w:t>
      </w:r>
      <w:r>
        <w:rPr>
          <w:i/>
          <w:iCs/>
          <w:color w:val="000000"/>
          <w:sz w:val="26"/>
          <w:szCs w:val="26"/>
        </w:rPr>
        <w:t>La illaha illa Allah</w:t>
      </w:r>
      <w:r>
        <w:rPr>
          <w:rFonts w:ascii="MS Mincho" w:eastAsia="MS Mincho" w:hAnsi="MS Mincho" w:cs="MS Mincho" w:hint="eastAsia"/>
          <w:i/>
          <w:iCs/>
          <w:color w:val="000000"/>
          <w:sz w:val="26"/>
          <w:szCs w:val="26"/>
        </w:rPr>
        <w:t>，</w:t>
      </w:r>
      <w:r>
        <w:rPr>
          <w:rFonts w:ascii="SimSun" w:eastAsia="SimSun" w:hAnsi="SimSun" w:hint="eastAsia"/>
          <w:color w:val="000000"/>
          <w:sz w:val="26"/>
          <w:szCs w:val="26"/>
          <w:lang w:eastAsia="zh-CN"/>
        </w:rPr>
        <w:t>（</w:t>
      </w:r>
      <w:r>
        <w:rPr>
          <w:rFonts w:ascii="MS Mincho" w:eastAsia="MS Mincho" w:hAnsi="MS Mincho" w:cs="MS Mincho" w:hint="eastAsia"/>
          <w:color w:val="000000"/>
          <w:sz w:val="26"/>
          <w:szCs w:val="26"/>
        </w:rPr>
        <w:t>除安拉外</w:t>
      </w:r>
      <w:r>
        <w:rPr>
          <w:rFonts w:ascii="PMingLiU" w:eastAsia="PMingLiU" w:hAnsi="PMingLiU" w:cs="PMingLiU" w:hint="eastAsia"/>
          <w:color w:val="000000"/>
          <w:sz w:val="26"/>
          <w:szCs w:val="26"/>
        </w:rPr>
        <w:t>绝无应受崇拜的主）。此作证词被称为认主独一宣言，是伊斯兰信仰的根本。它还是一个人成为穆斯林时必须宣布的两件事情中的第一件。因此，用一生去实现认主独一、拜主独一是伊斯兰生活的核心</w:t>
      </w:r>
      <w:r>
        <w:rPr>
          <w:rFonts w:ascii="MS Mincho" w:eastAsia="MS Mincho" w:hAnsi="MS Mincho" w:cs="MS Mincho" w:hint="eastAsia"/>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lang w:eastAsia="zh-CN"/>
        </w:rPr>
      </w:pPr>
      <w:r>
        <w:rPr>
          <w:color w:val="000000"/>
          <w:sz w:val="26"/>
          <w:szCs w:val="26"/>
        </w:rPr>
        <w:t>“</w:t>
      </w:r>
      <w:r>
        <w:rPr>
          <w:rFonts w:ascii="MS Mincho" w:eastAsia="MS Mincho" w:hAnsi="MS Mincho" w:cs="MS Mincho" w:hint="eastAsia"/>
          <w:color w:val="000000"/>
          <w:sz w:val="26"/>
          <w:szCs w:val="26"/>
        </w:rPr>
        <w:t>安拉</w:t>
      </w:r>
      <w:r>
        <w:rPr>
          <w:color w:val="000000"/>
          <w:sz w:val="26"/>
          <w:szCs w:val="26"/>
        </w:rPr>
        <w:t>”</w:t>
      </w:r>
      <w:r>
        <w:rPr>
          <w:rFonts w:ascii="MS Mincho" w:eastAsia="MS Mincho" w:hAnsi="MS Mincho" w:cs="MS Mincho" w:hint="eastAsia"/>
          <w:color w:val="000000"/>
          <w:sz w:val="26"/>
          <w:szCs w:val="26"/>
        </w:rPr>
        <w:t>是阿拉伯</w:t>
      </w:r>
      <w:r>
        <w:rPr>
          <w:rFonts w:ascii="PMingLiU" w:eastAsia="PMingLiU" w:hAnsi="PMingLiU" w:cs="PMingLiU" w:hint="eastAsia"/>
          <w:color w:val="000000"/>
          <w:sz w:val="26"/>
          <w:szCs w:val="26"/>
        </w:rPr>
        <w:t>语</w:t>
      </w:r>
      <w:r>
        <w:rPr>
          <w:i/>
          <w:iCs/>
          <w:color w:val="000000"/>
          <w:sz w:val="26"/>
          <w:szCs w:val="26"/>
        </w:rPr>
        <w:t>Allah</w:t>
      </w:r>
      <w:r>
        <w:rPr>
          <w:rFonts w:ascii="SimSun" w:eastAsia="SimSun" w:hAnsi="SimSun" w:hint="eastAsia"/>
          <w:color w:val="000000"/>
          <w:sz w:val="26"/>
          <w:szCs w:val="26"/>
          <w:lang w:eastAsia="zh-CN"/>
        </w:rPr>
        <w:t>一词的音译，故有些非穆斯林认为安拉只是阿拉伯人所崇拜的一位遥远而又神奇的神。甚至有些人将其视为被许多人顶礼膜拜的“月神”。然而，</w:t>
      </w:r>
      <w:r>
        <w:rPr>
          <w:i/>
          <w:iCs/>
          <w:color w:val="000000"/>
          <w:sz w:val="26"/>
          <w:szCs w:val="26"/>
          <w:lang w:eastAsia="zh-CN"/>
        </w:rPr>
        <w:t>Allah</w:t>
      </w:r>
      <w:r>
        <w:rPr>
          <w:rFonts w:ascii="SimSun" w:eastAsia="SimSun" w:hAnsi="SimSun" w:hint="eastAsia"/>
          <w:color w:val="000000"/>
          <w:sz w:val="26"/>
          <w:szCs w:val="26"/>
          <w:lang w:eastAsia="zh-CN"/>
        </w:rPr>
        <w:t>在阿拉伯语中指独一的、真正的主宰。讲阿拉伯语的犹太教徒和基督教徒也把他们所崇拜的上帝称为安拉。</w:t>
      </w:r>
    </w:p>
    <w:p w:rsidR="00740312" w:rsidRDefault="00740312" w:rsidP="00740312">
      <w:pPr>
        <w:pStyle w:val="Heading2"/>
        <w:shd w:val="clear" w:color="auto" w:fill="E1F4FD"/>
        <w:spacing w:before="225" w:after="150"/>
        <w:rPr>
          <w:color w:val="008000"/>
          <w:sz w:val="30"/>
          <w:szCs w:val="30"/>
          <w:lang w:eastAsia="zh-CN"/>
        </w:rPr>
      </w:pPr>
      <w:r>
        <w:rPr>
          <w:rFonts w:ascii="PMingLiU" w:eastAsia="PMingLiU" w:hAnsi="PMingLiU" w:cs="PMingLiU" w:hint="eastAsia"/>
          <w:color w:val="008000"/>
          <w:sz w:val="30"/>
          <w:szCs w:val="30"/>
          <w:lang w:eastAsia="zh-CN"/>
        </w:rPr>
        <w:t>认识安</w:t>
      </w:r>
      <w:r>
        <w:rPr>
          <w:rFonts w:ascii="MS Mincho" w:eastAsia="MS Mincho" w:hAnsi="MS Mincho" w:cs="MS Mincho" w:hint="eastAsia"/>
          <w:color w:val="008000"/>
          <w:sz w:val="30"/>
          <w:szCs w:val="30"/>
          <w:lang w:eastAsia="zh-CN"/>
        </w:rPr>
        <w:t>拉</w:t>
      </w:r>
    </w:p>
    <w:p w:rsidR="00740312" w:rsidRDefault="00740312" w:rsidP="0074031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西方的哲学家、</w:t>
      </w:r>
      <w:r>
        <w:rPr>
          <w:rFonts w:ascii="PMingLiU" w:eastAsia="PMingLiU" w:hAnsi="PMingLiU" w:cs="PMingLiU" w:hint="eastAsia"/>
          <w:color w:val="000000"/>
          <w:sz w:val="26"/>
          <w:szCs w:val="26"/>
          <w:lang w:eastAsia="zh-CN"/>
        </w:rPr>
        <w:t>东方的神秘学家以及今天的科学家们都试图通过他们自己的方式找到宇宙的主宰。神秘家们通过精神的体验来认识主宰，认为他是世界的一部分，驻留在他的被造物中；哲学家们通过单纯的理智来认识主宰，一些人认为他无异于一个独立的钟表匠，对他的被造物来说毫无意义；一些哲学家将其视为不</w:t>
      </w:r>
      <w:r>
        <w:rPr>
          <w:rFonts w:ascii="MS Mincho" w:eastAsia="MS Mincho" w:hAnsi="MS Mincho" w:cs="MS Mincho" w:hint="eastAsia"/>
          <w:color w:val="000000"/>
          <w:sz w:val="26"/>
          <w:szCs w:val="26"/>
          <w:lang w:eastAsia="zh-CN"/>
        </w:rPr>
        <w:t>可知的，是任何人既不能</w:t>
      </w:r>
      <w:r>
        <w:rPr>
          <w:rFonts w:ascii="PMingLiU" w:eastAsia="PMingLiU" w:hAnsi="PMingLiU" w:cs="PMingLiU" w:hint="eastAsia"/>
          <w:color w:val="000000"/>
          <w:sz w:val="26"/>
          <w:szCs w:val="26"/>
          <w:lang w:eastAsia="zh-CN"/>
        </w:rPr>
        <w:t>证明也不可驳斥的一种意识形态。但事实上，一些不可知论者断言，他确是被感知的，笃信的。安拉说</w:t>
      </w:r>
      <w:r>
        <w:rPr>
          <w:rFonts w:ascii="MS Mincho" w:eastAsia="MS Mincho" w:hAnsi="MS Mincho" w:cs="MS Mincho" w:hint="eastAsia"/>
          <w:color w:val="000000"/>
          <w:sz w:val="26"/>
          <w:szCs w:val="26"/>
          <w:lang w:eastAsia="zh-CN"/>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无知者</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cs="PMingLiU" w:hint="eastAsia"/>
          <w:b/>
          <w:bCs/>
          <w:color w:val="000000"/>
          <w:sz w:val="26"/>
          <w:szCs w:val="26"/>
          <w:lang w:eastAsia="zh-CN"/>
        </w:rPr>
        <w:t>为什么真主不和我们说话呢？为什么没有一种迹象降临我们呢？</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们之前的人也说过这样的话；他们的心是相似的。我确已为笃信的民众阐明许多迹象了。</w:t>
      </w:r>
      <w:r>
        <w:rPr>
          <w:b/>
          <w:bCs/>
          <w:color w:val="000000"/>
          <w:sz w:val="26"/>
          <w:szCs w:val="26"/>
          <w:lang w:eastAsia="zh-CN"/>
        </w:rPr>
        <w:t>”[</w:t>
      </w:r>
      <w:r>
        <w:rPr>
          <w:rFonts w:ascii="SimSun" w:eastAsia="SimSun" w:hAnsi="SimSun" w:hint="eastAsia"/>
          <w:b/>
          <w:bCs/>
          <w:color w:val="000000"/>
          <w:sz w:val="26"/>
          <w:szCs w:val="26"/>
          <w:lang w:eastAsia="zh-CN"/>
        </w:rPr>
        <w:t>《古兰经》</w:t>
      </w:r>
      <w:r>
        <w:rPr>
          <w:b/>
          <w:bCs/>
          <w:color w:val="000000"/>
          <w:sz w:val="26"/>
          <w:szCs w:val="26"/>
          <w:lang w:eastAsia="zh-CN"/>
        </w:rPr>
        <w:t>2</w:t>
      </w:r>
      <w:r>
        <w:rPr>
          <w:rFonts w:ascii="MS Mincho" w:eastAsia="MS Mincho" w:hAnsi="MS Mincho" w:cs="MS Mincho" w:hint="eastAsia"/>
          <w:b/>
          <w:bCs/>
          <w:color w:val="000000"/>
          <w:sz w:val="26"/>
          <w:szCs w:val="26"/>
          <w:lang w:eastAsia="zh-CN"/>
        </w:rPr>
        <w:t>：</w:t>
      </w:r>
      <w:r>
        <w:rPr>
          <w:b/>
          <w:bCs/>
          <w:color w:val="000000"/>
          <w:sz w:val="26"/>
          <w:szCs w:val="26"/>
          <w:lang w:eastAsia="zh-CN"/>
        </w:rPr>
        <w:t>118]</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争</w:t>
      </w:r>
      <w:r>
        <w:rPr>
          <w:rFonts w:ascii="PMingLiU" w:eastAsia="PMingLiU" w:hAnsi="PMingLiU" w:cs="PMingLiU" w:hint="eastAsia"/>
          <w:color w:val="000000"/>
          <w:sz w:val="26"/>
          <w:szCs w:val="26"/>
        </w:rPr>
        <w:t>论已不再新鲜，无论是过去还是现在人们始终围绕着同一个异议</w:t>
      </w:r>
      <w:r>
        <w:rPr>
          <w:rFonts w:ascii="MS Mincho" w:eastAsia="MS Mincho" w:hAnsi="MS Mincho" w:cs="MS Mincho" w:hint="eastAsia"/>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在伊斯</w:t>
      </w:r>
      <w:r>
        <w:rPr>
          <w:rFonts w:ascii="PMingLiU" w:eastAsia="PMingLiU" w:hAnsi="PMingLiU" w:cs="PMingLiU" w:hint="eastAsia"/>
          <w:color w:val="000000"/>
          <w:sz w:val="26"/>
          <w:szCs w:val="26"/>
        </w:rPr>
        <w:t>兰看来，正确的认识安拉的途径是遵从众先知的教导。伊斯兰主张，众先知是安拉在不同的时代派遣给人类的引路人。安拉在《古兰经》中已经指明了正路的许多迹象，安拉说</w:t>
      </w:r>
      <w:r>
        <w:rPr>
          <w:rFonts w:ascii="MS Mincho" w:eastAsia="MS Mincho" w:hAnsi="MS Mincho" w:cs="MS Mincho" w:hint="eastAsia"/>
          <w:color w:val="000000"/>
          <w:sz w:val="26"/>
          <w:szCs w:val="26"/>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我确已</w:t>
      </w:r>
      <w:r>
        <w:rPr>
          <w:rFonts w:ascii="PMingLiU" w:eastAsia="PMingLiU" w:hAnsi="PMingLiU" w:cs="PMingLiU" w:hint="eastAsia"/>
          <w:b/>
          <w:bCs/>
          <w:color w:val="000000"/>
          <w:sz w:val="26"/>
          <w:szCs w:val="26"/>
        </w:rPr>
        <w:t>为笃信的民众阐明许多迹象了。</w:t>
      </w:r>
      <w:r>
        <w:rPr>
          <w:b/>
          <w:bCs/>
          <w:color w:val="000000"/>
          <w:sz w:val="26"/>
          <w:szCs w:val="26"/>
        </w:rPr>
        <w:t>”</w:t>
      </w:r>
      <w:r>
        <w:rPr>
          <w:rStyle w:val="apple-converted-space"/>
          <w:rFonts w:hint="eastAsia"/>
          <w:b/>
          <w:bCs/>
          <w:color w:val="000000"/>
          <w:sz w:val="26"/>
          <w:szCs w:val="26"/>
          <w:lang w:eastAsia="zh-CN"/>
        </w:rPr>
        <w:t> </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2</w:t>
      </w:r>
      <w:r>
        <w:rPr>
          <w:rFonts w:ascii="SimSun" w:eastAsia="SimSun" w:hAnsi="SimSun" w:hint="eastAsia"/>
          <w:b/>
          <w:bCs/>
          <w:color w:val="000000"/>
          <w:sz w:val="26"/>
          <w:szCs w:val="26"/>
          <w:lang w:eastAsia="zh-CN"/>
        </w:rPr>
        <w:t>：</w:t>
      </w:r>
      <w:r>
        <w:rPr>
          <w:b/>
          <w:bCs/>
          <w:color w:val="000000"/>
          <w:sz w:val="26"/>
          <w:szCs w:val="26"/>
        </w:rPr>
        <w:t>118]</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兰经》多处提到安拉创造的迹象。任何人都可以在大自然中看到，用心灵体会到造物主的种种迹象</w:t>
      </w:r>
      <w:r>
        <w:rPr>
          <w:rFonts w:ascii="MS Mincho" w:eastAsia="MS Mincho" w:hAnsi="MS Mincho" w:cs="MS Mincho" w:hint="eastAsia"/>
          <w:color w:val="000000"/>
          <w:sz w:val="26"/>
          <w:szCs w:val="26"/>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们应当在大地上旅行，因而观察真主怎样创造众生，又怎样再造他们。真主对于万事确是全能的。</w:t>
      </w:r>
      <w:proofErr w:type="gramStart"/>
      <w:r>
        <w:rPr>
          <w:b/>
          <w:bCs/>
          <w:color w:val="000000"/>
          <w:sz w:val="26"/>
          <w:szCs w:val="26"/>
        </w:rPr>
        <w:t>”[</w:t>
      </w:r>
      <w:proofErr w:type="gramEnd"/>
      <w:r>
        <w:rPr>
          <w:rFonts w:ascii="SimSun" w:eastAsia="SimSun" w:hAnsi="SimSun" w:hint="eastAsia"/>
          <w:b/>
          <w:bCs/>
          <w:color w:val="000000"/>
          <w:sz w:val="26"/>
          <w:szCs w:val="26"/>
          <w:lang w:eastAsia="zh-CN"/>
        </w:rPr>
        <w:t>《古兰经》</w:t>
      </w:r>
      <w:r>
        <w:rPr>
          <w:b/>
          <w:bCs/>
          <w:color w:val="000000"/>
          <w:sz w:val="26"/>
          <w:szCs w:val="26"/>
        </w:rPr>
        <w:t>29</w:t>
      </w:r>
      <w:r>
        <w:rPr>
          <w:rFonts w:ascii="MS Mincho" w:eastAsia="MS Mincho" w:hAnsi="MS Mincho" w:cs="MS Mincho" w:hint="eastAsia"/>
          <w:b/>
          <w:bCs/>
          <w:color w:val="000000"/>
          <w:sz w:val="26"/>
          <w:szCs w:val="26"/>
        </w:rPr>
        <w:t>：</w:t>
      </w:r>
      <w:r>
        <w:rPr>
          <w:b/>
          <w:bCs/>
          <w:color w:val="000000"/>
          <w:sz w:val="26"/>
          <w:szCs w:val="26"/>
        </w:rPr>
        <w:t>20]</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安拉的迹象同</w:t>
      </w:r>
      <w:r>
        <w:rPr>
          <w:rFonts w:ascii="PMingLiU" w:eastAsia="PMingLiU" w:hAnsi="PMingLiU" w:cs="PMingLiU" w:hint="eastAsia"/>
          <w:color w:val="000000"/>
          <w:sz w:val="26"/>
          <w:szCs w:val="26"/>
        </w:rPr>
        <w:t>样可以从每一个人身上观察到</w:t>
      </w:r>
      <w:r>
        <w:rPr>
          <w:rFonts w:ascii="MS Mincho" w:eastAsia="MS Mincho" w:hAnsi="MS Mincho" w:cs="MS Mincho" w:hint="eastAsia"/>
          <w:color w:val="000000"/>
          <w:sz w:val="26"/>
          <w:szCs w:val="26"/>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在大地上</w:t>
      </w:r>
      <w:r>
        <w:rPr>
          <w:rFonts w:ascii="PMingLiU" w:eastAsia="PMingLiU" w:hAnsi="PMingLiU" w:cs="PMingLiU" w:hint="eastAsia"/>
          <w:b/>
          <w:bCs/>
          <w:color w:val="000000"/>
          <w:sz w:val="26"/>
          <w:szCs w:val="26"/>
        </w:rPr>
        <w:t>对于笃信的人们，有许多迹象；在你们自身中也有许多迹象，难道你们看不见吗？</w:t>
      </w:r>
      <w:r>
        <w:rPr>
          <w:b/>
          <w:bCs/>
          <w:color w:val="000000"/>
          <w:sz w:val="26"/>
          <w:szCs w:val="26"/>
        </w:rPr>
        <w:t>“[</w:t>
      </w:r>
      <w:r>
        <w:rPr>
          <w:rFonts w:ascii="SimSun" w:eastAsia="SimSun" w:hAnsi="SimSun" w:hint="eastAsia"/>
          <w:b/>
          <w:bCs/>
          <w:color w:val="000000"/>
          <w:sz w:val="26"/>
          <w:szCs w:val="26"/>
          <w:lang w:eastAsia="zh-CN"/>
        </w:rPr>
        <w:t>《古兰经》</w:t>
      </w:r>
      <w:r>
        <w:rPr>
          <w:b/>
          <w:bCs/>
          <w:color w:val="000000"/>
          <w:sz w:val="26"/>
          <w:szCs w:val="26"/>
        </w:rPr>
        <w:t>51</w:t>
      </w:r>
      <w:r>
        <w:rPr>
          <w:rFonts w:ascii="MS Mincho" w:eastAsia="MS Mincho" w:hAnsi="MS Mincho" w:cs="MS Mincho" w:hint="eastAsia"/>
          <w:b/>
          <w:bCs/>
          <w:color w:val="000000"/>
          <w:sz w:val="26"/>
          <w:szCs w:val="26"/>
        </w:rPr>
        <w:t>：</w:t>
      </w:r>
      <w:r>
        <w:rPr>
          <w:b/>
          <w:bCs/>
          <w:color w:val="000000"/>
          <w:sz w:val="26"/>
          <w:szCs w:val="26"/>
        </w:rPr>
        <w:t>20-21]</w:t>
      </w:r>
    </w:p>
    <w:p w:rsidR="00740312" w:rsidRDefault="00740312" w:rsidP="00740312">
      <w:pPr>
        <w:shd w:val="clear" w:color="auto" w:fill="E1F4FD"/>
        <w:spacing w:line="360" w:lineRule="atLeast"/>
        <w:ind w:firstLine="420"/>
        <w:jc w:val="center"/>
        <w:rPr>
          <w:color w:val="000000"/>
          <w:sz w:val="24"/>
          <w:szCs w:val="24"/>
        </w:rPr>
      </w:pPr>
      <w:r>
        <w:rPr>
          <w:noProof/>
          <w:color w:val="000000"/>
        </w:rPr>
        <w:drawing>
          <wp:inline distT="0" distB="0" distL="0" distR="0">
            <wp:extent cx="2601595" cy="2623185"/>
            <wp:effectExtent l="0" t="0" r="8255" b="5715"/>
            <wp:docPr id="19" name="Picture 19" descr="http://www.islamreligion.com/articles_cn/images/Belief_in_God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slamreligion.com/articles_cn/images/Belief_in_God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1595" cy="2623185"/>
                    </a:xfrm>
                    <a:prstGeom prst="rect">
                      <a:avLst/>
                    </a:prstGeom>
                    <a:noFill/>
                    <a:ln>
                      <a:noFill/>
                    </a:ln>
                  </pic:spPr>
                </pic:pic>
              </a:graphicData>
            </a:graphic>
          </wp:inline>
        </w:drawing>
      </w:r>
    </w:p>
    <w:p w:rsidR="00740312" w:rsidRDefault="00740312" w:rsidP="00740312">
      <w:pPr>
        <w:pStyle w:val="w-caption"/>
        <w:shd w:val="clear" w:color="auto" w:fill="E1F4FD"/>
        <w:spacing w:before="120" w:beforeAutospacing="0" w:after="120" w:afterAutospacing="0"/>
        <w:rPr>
          <w:color w:val="008000"/>
        </w:rPr>
      </w:pPr>
      <w:r>
        <w:rPr>
          <w:rFonts w:ascii="SimSun" w:eastAsia="SimSun" w:hAnsi="SimSun" w:hint="eastAsia"/>
          <w:color w:val="008000"/>
        </w:rPr>
        <w:t>美丽而又复杂的宇宙。此锥形星云图由（美国）国家航空和宇宙航行局哈勃空间望远镜拍摄。（美联社</w:t>
      </w:r>
      <w:r>
        <w:rPr>
          <w:color w:val="008000"/>
        </w:rPr>
        <w:t>/</w:t>
      </w:r>
      <w:r>
        <w:rPr>
          <w:rFonts w:ascii="SimSun" w:eastAsia="SimSun" w:hAnsi="SimSun" w:hint="eastAsia"/>
          <w:color w:val="008000"/>
        </w:rPr>
        <w:t>国家航空和宇宙航行局）</w:t>
      </w:r>
    </w:p>
    <w:p w:rsidR="00740312" w:rsidRDefault="00740312" w:rsidP="00740312">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2/3</w:t>
      </w:r>
      <w:r>
        <w:rPr>
          <w:rFonts w:ascii="MS Mincho" w:eastAsia="MS Mincho" w:hAnsi="MS Mincho" w:cs="MS Mincho" w:hint="eastAsia"/>
          <w:color w:val="002A80"/>
          <w:sz w:val="34"/>
          <w:szCs w:val="34"/>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信安拉，有四</w:t>
      </w:r>
      <w:r>
        <w:rPr>
          <w:rFonts w:ascii="MingLiU" w:eastAsia="MingLiU" w:hAnsi="MingLiU" w:cs="MingLiU" w:hint="eastAsia"/>
          <w:color w:val="000000"/>
          <w:sz w:val="26"/>
          <w:szCs w:val="26"/>
        </w:rPr>
        <w:t>项主要内容</w:t>
      </w:r>
      <w:r>
        <w:rPr>
          <w:rFonts w:ascii="MS Mincho" w:eastAsia="MS Mincho" w:hAnsi="MS Mincho" w:cs="MS Mincho" w:hint="eastAsia"/>
          <w:color w:val="000000"/>
          <w:sz w:val="26"/>
          <w:szCs w:val="26"/>
        </w:rPr>
        <w:t>：</w:t>
      </w:r>
    </w:p>
    <w:p w:rsidR="00740312" w:rsidRDefault="00740312" w:rsidP="00740312">
      <w:pPr>
        <w:pStyle w:val="w-body-text-bullet"/>
        <w:shd w:val="clear" w:color="auto" w:fill="E1F4FD"/>
        <w:spacing w:before="0" w:beforeAutospacing="0" w:after="160" w:afterAutospacing="0"/>
        <w:ind w:left="720" w:hanging="180"/>
        <w:rPr>
          <w:color w:val="000000"/>
          <w:sz w:val="26"/>
          <w:szCs w:val="26"/>
        </w:rPr>
      </w:pPr>
      <w:r>
        <w:rPr>
          <w:color w:val="000000"/>
          <w:sz w:val="14"/>
          <w:szCs w:val="14"/>
        </w:rPr>
        <w:t>            </w:t>
      </w:r>
      <w:r>
        <w:rPr>
          <w:rStyle w:val="apple-converted-space"/>
          <w:color w:val="000000"/>
          <w:sz w:val="14"/>
          <w:szCs w:val="14"/>
        </w:rPr>
        <w:t> </w:t>
      </w:r>
      <w:r>
        <w:rPr>
          <w:color w:val="000000"/>
          <w:sz w:val="26"/>
          <w:szCs w:val="26"/>
        </w:rPr>
        <w:t>I.</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信仰安拉的存在；</w:t>
      </w:r>
    </w:p>
    <w:p w:rsidR="00740312" w:rsidRDefault="00740312" w:rsidP="00740312">
      <w:pPr>
        <w:pStyle w:val="w-body-text-bullet"/>
        <w:shd w:val="clear" w:color="auto" w:fill="E1F4FD"/>
        <w:spacing w:before="0" w:beforeAutospacing="0" w:after="160" w:afterAutospacing="0"/>
        <w:ind w:left="720" w:hanging="180"/>
        <w:rPr>
          <w:color w:val="000000"/>
          <w:sz w:val="26"/>
          <w:szCs w:val="26"/>
        </w:rPr>
      </w:pPr>
      <w:r>
        <w:rPr>
          <w:color w:val="000000"/>
          <w:sz w:val="14"/>
          <w:szCs w:val="14"/>
        </w:rPr>
        <w:t>         </w:t>
      </w:r>
      <w:r>
        <w:rPr>
          <w:rStyle w:val="apple-converted-space"/>
          <w:color w:val="000000"/>
          <w:sz w:val="14"/>
          <w:szCs w:val="14"/>
        </w:rPr>
        <w:t> </w:t>
      </w:r>
      <w:r>
        <w:rPr>
          <w:color w:val="000000"/>
          <w:sz w:val="26"/>
          <w:szCs w:val="26"/>
        </w:rPr>
        <w:t>II.</w:t>
      </w:r>
      <w:r>
        <w:rPr>
          <w:color w:val="000000"/>
          <w:sz w:val="14"/>
          <w:szCs w:val="14"/>
        </w:rPr>
        <w:t>     </w:t>
      </w:r>
      <w:r>
        <w:rPr>
          <w:rStyle w:val="apple-converted-space"/>
          <w:color w:val="000000"/>
          <w:sz w:val="14"/>
          <w:szCs w:val="14"/>
        </w:rPr>
        <w:t> </w:t>
      </w:r>
      <w:r>
        <w:rPr>
          <w:rFonts w:ascii="PMingLiU" w:eastAsia="PMingLiU" w:hAnsi="PMingLiU" w:cs="PMingLiU" w:hint="eastAsia"/>
          <w:color w:val="000000"/>
          <w:sz w:val="26"/>
          <w:szCs w:val="26"/>
        </w:rPr>
        <w:t>认主独一</w:t>
      </w:r>
      <w:r>
        <w:rPr>
          <w:rFonts w:ascii="MS Mincho" w:eastAsia="MS Mincho" w:hAnsi="MS Mincho" w:cs="MS Mincho" w:hint="eastAsia"/>
          <w:color w:val="000000"/>
          <w:sz w:val="26"/>
          <w:szCs w:val="26"/>
        </w:rPr>
        <w:t>；</w:t>
      </w:r>
    </w:p>
    <w:p w:rsidR="00740312" w:rsidRDefault="00740312" w:rsidP="00740312">
      <w:pPr>
        <w:pStyle w:val="w-body-text-bullet"/>
        <w:shd w:val="clear" w:color="auto" w:fill="E1F4FD"/>
        <w:spacing w:before="0" w:beforeAutospacing="0" w:after="160" w:afterAutospacing="0"/>
        <w:ind w:left="720" w:hanging="180"/>
        <w:rPr>
          <w:color w:val="000000"/>
          <w:sz w:val="26"/>
          <w:szCs w:val="26"/>
        </w:rPr>
      </w:pPr>
      <w:r>
        <w:rPr>
          <w:color w:val="000000"/>
          <w:sz w:val="14"/>
          <w:szCs w:val="14"/>
        </w:rPr>
        <w:lastRenderedPageBreak/>
        <w:t>      </w:t>
      </w:r>
      <w:r>
        <w:rPr>
          <w:rStyle w:val="apple-converted-space"/>
          <w:color w:val="000000"/>
          <w:sz w:val="14"/>
          <w:szCs w:val="14"/>
        </w:rPr>
        <w:t> </w:t>
      </w:r>
      <w:r>
        <w:rPr>
          <w:color w:val="000000"/>
          <w:sz w:val="26"/>
          <w:szCs w:val="26"/>
        </w:rPr>
        <w:t>III.</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拜主独一；</w:t>
      </w:r>
    </w:p>
    <w:p w:rsidR="00740312" w:rsidRDefault="00740312" w:rsidP="00740312">
      <w:pPr>
        <w:pStyle w:val="w-body-text-bullet"/>
        <w:shd w:val="clear" w:color="auto" w:fill="E1F4FD"/>
        <w:spacing w:before="0" w:beforeAutospacing="0" w:after="160" w:afterAutospacing="0"/>
        <w:ind w:left="720" w:hanging="180"/>
        <w:rPr>
          <w:color w:val="000000"/>
          <w:sz w:val="26"/>
          <w:szCs w:val="26"/>
        </w:rPr>
      </w:pPr>
      <w:r>
        <w:rPr>
          <w:color w:val="000000"/>
          <w:sz w:val="14"/>
          <w:szCs w:val="14"/>
        </w:rPr>
        <w:t>      </w:t>
      </w:r>
      <w:r>
        <w:rPr>
          <w:rStyle w:val="apple-converted-space"/>
          <w:color w:val="000000"/>
          <w:sz w:val="14"/>
          <w:szCs w:val="14"/>
        </w:rPr>
        <w:t> </w:t>
      </w:r>
      <w:r>
        <w:rPr>
          <w:color w:val="000000"/>
          <w:sz w:val="26"/>
          <w:szCs w:val="26"/>
        </w:rPr>
        <w:t>IV.</w:t>
      </w:r>
      <w:r>
        <w:rPr>
          <w:color w:val="000000"/>
          <w:sz w:val="14"/>
          <w:szCs w:val="14"/>
        </w:rPr>
        <w:t>     </w:t>
      </w:r>
      <w:r>
        <w:rPr>
          <w:rStyle w:val="apple-converted-space"/>
          <w:color w:val="000000"/>
          <w:sz w:val="14"/>
          <w:szCs w:val="14"/>
        </w:rPr>
        <w:t> </w:t>
      </w:r>
      <w:r>
        <w:rPr>
          <w:rFonts w:ascii="PMingLiU" w:eastAsia="PMingLiU" w:hAnsi="PMingLiU" w:cs="PMingLiU" w:hint="eastAsia"/>
          <w:color w:val="000000"/>
          <w:sz w:val="26"/>
          <w:szCs w:val="26"/>
        </w:rPr>
        <w:t>认识安拉的尊名和属性</w:t>
      </w:r>
      <w:r>
        <w:rPr>
          <w:rFonts w:ascii="MS Mincho" w:eastAsia="MS Mincho" w:hAnsi="MS Mincho" w:cs="MS Mincho" w:hint="eastAsia"/>
          <w:color w:val="000000"/>
          <w:sz w:val="26"/>
          <w:szCs w:val="26"/>
        </w:rPr>
        <w:t>。</w:t>
      </w:r>
    </w:p>
    <w:p w:rsidR="00740312" w:rsidRDefault="00740312" w:rsidP="00740312">
      <w:pPr>
        <w:pStyle w:val="Heading2"/>
        <w:shd w:val="clear" w:color="auto" w:fill="E1F4FD"/>
        <w:spacing w:before="225" w:after="150"/>
        <w:rPr>
          <w:color w:val="008000"/>
          <w:sz w:val="30"/>
          <w:szCs w:val="30"/>
        </w:rPr>
      </w:pPr>
      <w:r>
        <w:rPr>
          <w:color w:val="008000"/>
          <w:sz w:val="30"/>
          <w:szCs w:val="30"/>
        </w:rPr>
        <w:t xml:space="preserve">(I) </w:t>
      </w:r>
      <w:r>
        <w:rPr>
          <w:rFonts w:ascii="MS Mincho" w:eastAsia="MS Mincho" w:hAnsi="MS Mincho" w:cs="MS Mincho" w:hint="eastAsia"/>
          <w:color w:val="008000"/>
          <w:sz w:val="30"/>
          <w:szCs w:val="30"/>
        </w:rPr>
        <w:t>信仰安拉的存在</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安拉的存在不需要科学、数学或哲学</w:t>
      </w:r>
      <w:r>
        <w:rPr>
          <w:rFonts w:ascii="PMingLiU" w:eastAsia="PMingLiU" w:hAnsi="PMingLiU" w:cs="PMingLiU" w:hint="eastAsia"/>
          <w:color w:val="000000"/>
          <w:sz w:val="26"/>
          <w:szCs w:val="26"/>
        </w:rPr>
        <w:t>论证来证明。他的存在不同于科技发明、数学定理。简单地说，仅仅用一些常识就可以见证安拉的存在。乘船者由船而知造船工程师的技术和能力，那么作为宇宙万物一份子的人，也可以通过自己和身边的万物认识到宇宙万物的造化者。另外，祈祷者祈祷的应验、众先知的展现的奇迹、天启经典的论述等都有力的证明着安拉的存在</w:t>
      </w:r>
      <w:r>
        <w:rPr>
          <w:rFonts w:ascii="MS Mincho" w:eastAsia="MS Mincho" w:hAnsi="MS Mincho" w:cs="MS Mincho" w:hint="eastAsia"/>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在伊斯</w:t>
      </w:r>
      <w:r>
        <w:rPr>
          <w:rFonts w:ascii="PMingLiU" w:eastAsia="PMingLiU" w:hAnsi="PMingLiU" w:cs="PMingLiU" w:hint="eastAsia"/>
          <w:color w:val="000000"/>
          <w:sz w:val="26"/>
          <w:szCs w:val="26"/>
        </w:rPr>
        <w:t>兰看来，人类不是罪孽深重的被造物，也不是来赎罪的，而是禀赋着他原有的天性而来，这天性，可能会被世俗的各种欲望所掩埋，掩埋在灵魂深处而被忽略。人不是一生下来就带有原罪的，人只是健忘而已。正如安拉说</w:t>
      </w:r>
      <w:r>
        <w:rPr>
          <w:rFonts w:ascii="MS Mincho" w:eastAsia="MS Mincho" w:hAnsi="MS Mincho" w:cs="MS Mincho" w:hint="eastAsia"/>
          <w:color w:val="000000"/>
          <w:sz w:val="26"/>
          <w:szCs w:val="26"/>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cs="PMingLiU" w:hint="eastAsia"/>
          <w:b/>
          <w:bCs/>
          <w:color w:val="000000"/>
          <w:sz w:val="26"/>
          <w:szCs w:val="26"/>
        </w:rPr>
        <w:t>时，你的主从阿丹的子孙的背脊中取出他们的后裔，并使他们招认。主说：</w:t>
      </w:r>
      <w:r>
        <w:rPr>
          <w:b/>
          <w:bCs/>
          <w:color w:val="000000"/>
          <w:sz w:val="26"/>
          <w:szCs w:val="26"/>
        </w:rPr>
        <w:t>‘</w:t>
      </w:r>
      <w:r>
        <w:rPr>
          <w:rFonts w:ascii="PMingLiU" w:eastAsia="PMingLiU" w:hAnsi="PMingLiU" w:cs="PMingLiU" w:hint="eastAsia"/>
          <w:b/>
          <w:bCs/>
          <w:color w:val="000000"/>
          <w:sz w:val="26"/>
          <w:szCs w:val="26"/>
        </w:rPr>
        <w:t>难道我不是你们的主吗？</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们说：</w:t>
      </w:r>
      <w:r>
        <w:rPr>
          <w:b/>
          <w:bCs/>
          <w:color w:val="000000"/>
          <w:sz w:val="26"/>
          <w:szCs w:val="26"/>
        </w:rPr>
        <w:t>‘</w:t>
      </w:r>
      <w:r>
        <w:rPr>
          <w:rFonts w:ascii="MS Mincho" w:eastAsia="MS Mincho" w:hAnsi="MS Mincho" w:cs="MS Mincho" w:hint="eastAsia"/>
          <w:b/>
          <w:bCs/>
          <w:color w:val="000000"/>
          <w:sz w:val="26"/>
          <w:szCs w:val="26"/>
        </w:rPr>
        <w:t>怎么不是呢？我</w:t>
      </w:r>
      <w:r>
        <w:rPr>
          <w:rFonts w:ascii="PMingLiU" w:eastAsia="PMingLiU" w:hAnsi="PMingLiU" w:cs="PMingLiU" w:hint="eastAsia"/>
          <w:b/>
          <w:bCs/>
          <w:color w:val="000000"/>
          <w:sz w:val="26"/>
          <w:szCs w:val="26"/>
        </w:rPr>
        <w:t>们已作证了。</w:t>
      </w:r>
      <w:r>
        <w:rPr>
          <w:b/>
          <w:bCs/>
          <w:color w:val="000000"/>
          <w:sz w:val="26"/>
          <w:szCs w:val="26"/>
        </w:rPr>
        <w:t>’</w:t>
      </w:r>
      <w:r>
        <w:rPr>
          <w:rFonts w:ascii="MS Mincho" w:eastAsia="MS Mincho" w:hAnsi="MS Mincho" w:cs="MS Mincho" w:hint="eastAsia"/>
          <w:b/>
          <w:bCs/>
          <w:color w:val="000000"/>
          <w:sz w:val="26"/>
          <w:szCs w:val="26"/>
        </w:rPr>
        <w:t>（我所以要使他</w:t>
      </w:r>
      <w:r>
        <w:rPr>
          <w:rFonts w:ascii="PMingLiU" w:eastAsia="PMingLiU" w:hAnsi="PMingLiU" w:cs="PMingLiU" w:hint="eastAsia"/>
          <w:b/>
          <w:bCs/>
          <w:color w:val="000000"/>
          <w:sz w:val="26"/>
          <w:szCs w:val="26"/>
        </w:rPr>
        <w:t>们招认），是因为不愿你们在复活日说：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们生前确实忽视了这件事。</w:t>
      </w:r>
      <w:proofErr w:type="gramStart"/>
      <w:r>
        <w:rPr>
          <w:b/>
          <w:bCs/>
          <w:color w:val="000000"/>
          <w:sz w:val="26"/>
          <w:szCs w:val="26"/>
        </w:rPr>
        <w:t>’[</w:t>
      </w:r>
      <w:proofErr w:type="gramEnd"/>
      <w:r>
        <w:rPr>
          <w:rFonts w:ascii="SimSun" w:eastAsia="SimSun" w:hAnsi="SimSun" w:hint="eastAsia"/>
          <w:b/>
          <w:bCs/>
          <w:color w:val="000000"/>
          <w:sz w:val="26"/>
          <w:szCs w:val="26"/>
          <w:lang w:eastAsia="zh-CN"/>
        </w:rPr>
        <w:t>《古兰经》</w:t>
      </w:r>
      <w:r>
        <w:rPr>
          <w:b/>
          <w:bCs/>
          <w:color w:val="000000"/>
          <w:sz w:val="26"/>
          <w:szCs w:val="26"/>
        </w:rPr>
        <w:t>7</w:t>
      </w:r>
      <w:r>
        <w:rPr>
          <w:rFonts w:ascii="MS Mincho" w:eastAsia="MS Mincho" w:hAnsi="MS Mincho" w:cs="MS Mincho" w:hint="eastAsia"/>
          <w:b/>
          <w:bCs/>
          <w:color w:val="000000"/>
          <w:sz w:val="26"/>
          <w:szCs w:val="26"/>
        </w:rPr>
        <w:t>：</w:t>
      </w:r>
      <w:r>
        <w:rPr>
          <w:b/>
          <w:bCs/>
          <w:color w:val="000000"/>
          <w:sz w:val="26"/>
          <w:szCs w:val="26"/>
        </w:rPr>
        <w:t>172]</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这段经文中，</w:t>
      </w:r>
      <w:r>
        <w:rPr>
          <w:color w:val="000000"/>
          <w:sz w:val="26"/>
          <w:szCs w:val="26"/>
        </w:rPr>
        <w:t>“</w:t>
      </w: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w:t>
      </w:r>
      <w:r>
        <w:rPr>
          <w:color w:val="000000"/>
          <w:sz w:val="26"/>
          <w:szCs w:val="26"/>
        </w:rPr>
        <w:t>”</w:t>
      </w:r>
      <w:r>
        <w:rPr>
          <w:rFonts w:ascii="MS Mincho" w:eastAsia="MS Mincho" w:hAnsi="MS Mincho" w:cs="MS Mincho" w:hint="eastAsia"/>
          <w:color w:val="000000"/>
          <w:sz w:val="26"/>
          <w:szCs w:val="26"/>
        </w:rPr>
        <w:t>是指全人</w:t>
      </w:r>
      <w:r>
        <w:rPr>
          <w:rFonts w:ascii="PMingLiU" w:eastAsia="PMingLiU" w:hAnsi="PMingLiU" w:cs="PMingLiU" w:hint="eastAsia"/>
          <w:color w:val="000000"/>
          <w:sz w:val="26"/>
          <w:szCs w:val="26"/>
        </w:rPr>
        <w:t>类，男人和女人。</w:t>
      </w:r>
      <w:r>
        <w:rPr>
          <w:color w:val="000000"/>
          <w:sz w:val="26"/>
          <w:szCs w:val="26"/>
        </w:rPr>
        <w:t>“</w:t>
      </w:r>
      <w:r>
        <w:rPr>
          <w:rFonts w:ascii="MS Mincho" w:eastAsia="MS Mincho" w:hAnsi="MS Mincho" w:cs="MS Mincho" w:hint="eastAsia"/>
          <w:color w:val="000000"/>
          <w:sz w:val="26"/>
          <w:szCs w:val="26"/>
        </w:rPr>
        <w:t>怎么不是呢？</w:t>
      </w:r>
      <w:r>
        <w:rPr>
          <w:color w:val="000000"/>
          <w:sz w:val="26"/>
          <w:szCs w:val="26"/>
        </w:rPr>
        <w:t>”</w:t>
      </w:r>
      <w:r>
        <w:rPr>
          <w:rFonts w:ascii="MS Mincho" w:eastAsia="MS Mincho" w:hAnsi="MS Mincho" w:cs="MS Mincho" w:hint="eastAsia"/>
          <w:color w:val="000000"/>
          <w:sz w:val="26"/>
          <w:szCs w:val="26"/>
        </w:rPr>
        <w:t>肯定了人</w:t>
      </w:r>
      <w:r>
        <w:rPr>
          <w:rFonts w:ascii="PMingLiU" w:eastAsia="PMingLiU" w:hAnsi="PMingLiU" w:cs="PMingLiU" w:hint="eastAsia"/>
          <w:color w:val="000000"/>
          <w:sz w:val="26"/>
          <w:szCs w:val="26"/>
        </w:rPr>
        <w:t>类在先天中见证认主独一。根据伊斯兰教义，男人和女人，他们的心灵深处仍然回响着当初他们在安拉面前的见证：</w:t>
      </w:r>
      <w:r>
        <w:rPr>
          <w:color w:val="000000"/>
          <w:sz w:val="26"/>
          <w:szCs w:val="26"/>
        </w:rPr>
        <w:t>“</w:t>
      </w:r>
      <w:r>
        <w:rPr>
          <w:rFonts w:ascii="MS Mincho" w:eastAsia="MS Mincho" w:hAnsi="MS Mincho" w:cs="MS Mincho" w:hint="eastAsia"/>
          <w:color w:val="000000"/>
          <w:sz w:val="26"/>
          <w:szCs w:val="26"/>
        </w:rPr>
        <w:t>怎么不是呢？我</w:t>
      </w:r>
      <w:r>
        <w:rPr>
          <w:rFonts w:ascii="PMingLiU" w:eastAsia="PMingLiU" w:hAnsi="PMingLiU" w:cs="PMingLiU" w:hint="eastAsia"/>
          <w:color w:val="000000"/>
          <w:sz w:val="26"/>
          <w:szCs w:val="26"/>
        </w:rPr>
        <w:t>们已经作证了</w:t>
      </w:r>
      <w:r>
        <w:rPr>
          <w:color w:val="000000"/>
          <w:sz w:val="26"/>
          <w:szCs w:val="26"/>
        </w:rPr>
        <w:t>”</w:t>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兰呼吁的正是回到这种信仰上的原始的天性状态中，从而自然地发出</w:t>
      </w:r>
      <w:r>
        <w:rPr>
          <w:color w:val="000000"/>
          <w:sz w:val="26"/>
          <w:szCs w:val="26"/>
        </w:rPr>
        <w:t>“</w:t>
      </w:r>
      <w:r>
        <w:rPr>
          <w:rFonts w:ascii="MS Mincho" w:eastAsia="MS Mincho" w:hAnsi="MS Mincho" w:cs="MS Mincho" w:hint="eastAsia"/>
          <w:color w:val="000000"/>
          <w:sz w:val="26"/>
          <w:szCs w:val="26"/>
        </w:rPr>
        <w:t>怎么不是呢？</w:t>
      </w:r>
      <w:r>
        <w:rPr>
          <w:color w:val="000000"/>
          <w:sz w:val="26"/>
          <w:szCs w:val="26"/>
        </w:rPr>
        <w:t>”</w:t>
      </w:r>
      <w:r>
        <w:rPr>
          <w:rFonts w:ascii="MS Mincho" w:eastAsia="MS Mincho" w:hAnsi="MS Mincho" w:cs="MS Mincho" w:hint="eastAsia"/>
          <w:color w:val="000000"/>
          <w:sz w:val="26"/>
          <w:szCs w:val="26"/>
        </w:rPr>
        <w:t>的回</w:t>
      </w:r>
      <w:r>
        <w:rPr>
          <w:rFonts w:ascii="PMingLiU" w:eastAsia="PMingLiU" w:hAnsi="PMingLiU" w:cs="PMingLiU" w:hint="eastAsia"/>
          <w:color w:val="000000"/>
          <w:sz w:val="26"/>
          <w:szCs w:val="26"/>
        </w:rPr>
        <w:t>应。宇宙有造物主</w:t>
      </w:r>
      <w:r>
        <w:rPr>
          <w:color w:val="000000"/>
          <w:sz w:val="26"/>
          <w:szCs w:val="26"/>
        </w:rPr>
        <w:t>——</w:t>
      </w:r>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这一基本信仰在伊斯兰看来是先天就有的，是与生俱来的，因此，对于安拉的存在，无需寻找证据。科学家们，如（美国）宾夕法尼亚州立大学教授安德鲁</w:t>
      </w:r>
      <w:r>
        <w:rPr>
          <w:color w:val="000000"/>
          <w:sz w:val="26"/>
          <w:szCs w:val="26"/>
        </w:rPr>
        <w:t>·</w:t>
      </w:r>
      <w:r>
        <w:rPr>
          <w:rFonts w:ascii="PMingLiU" w:eastAsia="PMingLiU" w:hAnsi="PMingLiU" w:cs="PMingLiU" w:hint="eastAsia"/>
          <w:color w:val="000000"/>
          <w:sz w:val="26"/>
          <w:szCs w:val="26"/>
        </w:rPr>
        <w:t>纽博和尤金</w:t>
      </w:r>
      <w:r>
        <w:rPr>
          <w:color w:val="000000"/>
          <w:sz w:val="26"/>
          <w:szCs w:val="26"/>
        </w:rPr>
        <w:t>·</w:t>
      </w:r>
      <w:r>
        <w:rPr>
          <w:rFonts w:ascii="MS Mincho" w:eastAsia="MS Mincho" w:hAnsi="MS Mincho" w:cs="MS Mincho" w:hint="eastAsia"/>
          <w:color w:val="000000"/>
          <w:sz w:val="26"/>
          <w:szCs w:val="26"/>
        </w:rPr>
        <w:t>阿克里通</w:t>
      </w:r>
      <w:r>
        <w:rPr>
          <w:rFonts w:ascii="PMingLiU" w:eastAsia="PMingLiU" w:hAnsi="PMingLiU" w:cs="PMingLiU" w:hint="eastAsia"/>
          <w:color w:val="000000"/>
          <w:sz w:val="26"/>
          <w:szCs w:val="26"/>
        </w:rPr>
        <w:t>过神经学研究提出宗教信仰的倡导，说：</w:t>
      </w:r>
      <w:r>
        <w:rPr>
          <w:color w:val="000000"/>
          <w:sz w:val="26"/>
          <w:szCs w:val="26"/>
        </w:rPr>
        <w:t>“</w:t>
      </w: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们对安拉确信无疑。</w:t>
      </w:r>
      <w:r>
        <w:rPr>
          <w:color w:val="000000"/>
          <w:sz w:val="26"/>
          <w:szCs w:val="26"/>
        </w:rPr>
        <w:t>”</w:t>
      </w:r>
      <w:bookmarkStart w:id="0" w:name="_ftnref14158"/>
      <w:r>
        <w:rPr>
          <w:color w:val="000000"/>
          <w:sz w:val="26"/>
          <w:szCs w:val="26"/>
        </w:rPr>
        <w:fldChar w:fldCharType="begin"/>
      </w:r>
      <w:r>
        <w:rPr>
          <w:color w:val="000000"/>
          <w:sz w:val="26"/>
          <w:szCs w:val="26"/>
        </w:rPr>
        <w:instrText xml:space="preserve"> HYPERLINK "http://www.islamreligion.com/cn/articles/2/" \l "_ftn14158" \o " </w:instrText>
      </w:r>
      <w:r>
        <w:rPr>
          <w:rFonts w:ascii="MS Mincho" w:eastAsia="MS Mincho" w:hAnsi="MS Mincho" w:cs="MS Mincho" w:hint="eastAsia"/>
          <w:color w:val="000000"/>
          <w:sz w:val="26"/>
          <w:szCs w:val="26"/>
        </w:rPr>
        <w:instrText>《</w:instrText>
      </w:r>
      <w:r>
        <w:rPr>
          <w:rFonts w:ascii="PMingLiU" w:eastAsia="PMingLiU" w:hAnsi="PMingLiU" w:cs="PMingLiU" w:hint="eastAsia"/>
          <w:color w:val="000000"/>
          <w:sz w:val="26"/>
          <w:szCs w:val="26"/>
        </w:rPr>
        <w:instrText>为什么上帝不离去</w:instrText>
      </w:r>
      <w:r>
        <w:rPr>
          <w:color w:val="000000"/>
          <w:sz w:val="26"/>
          <w:szCs w:val="26"/>
        </w:rPr>
        <w:instrText>——</w:instrText>
      </w:r>
      <w:r>
        <w:rPr>
          <w:rFonts w:ascii="MS Mincho" w:eastAsia="MS Mincho" w:hAnsi="MS Mincho" w:cs="MS Mincho" w:hint="eastAsia"/>
          <w:color w:val="000000"/>
          <w:sz w:val="26"/>
          <w:szCs w:val="26"/>
        </w:rPr>
        <w:instrText>科学和生物学信条》，</w:instrText>
      </w:r>
      <w:r>
        <w:rPr>
          <w:color w:val="000000"/>
          <w:sz w:val="26"/>
          <w:szCs w:val="26"/>
        </w:rPr>
        <w:instrText>107</w:instrText>
      </w:r>
      <w:r>
        <w:rPr>
          <w:rFonts w:ascii="PMingLiU" w:eastAsia="PMingLiU" w:hAnsi="PMingLiU" w:cs="PMingLiU" w:hint="eastAsia"/>
          <w:color w:val="000000"/>
          <w:sz w:val="26"/>
          <w:szCs w:val="26"/>
        </w:rPr>
        <w:instrText>页。</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w:t>
      </w:r>
      <w:r>
        <w:rPr>
          <w:rStyle w:val="w-footnote-number"/>
          <w:rFonts w:ascii="SimSun" w:eastAsia="SimSun" w:hAnsi="SimSun" w:hint="eastAsia"/>
          <w:color w:val="800080"/>
          <w:position w:val="2"/>
          <w:sz w:val="26"/>
          <w:szCs w:val="26"/>
          <w:u w:val="single"/>
          <w:lang w:eastAsia="zh-CN"/>
        </w:rPr>
        <w:t>①</w:t>
      </w:r>
      <w:r>
        <w:rPr>
          <w:rStyle w:val="w-footnote-number"/>
          <w:color w:val="800080"/>
          <w:position w:val="2"/>
          <w:sz w:val="21"/>
          <w:szCs w:val="21"/>
          <w:u w:val="single"/>
        </w:rPr>
        <w:t>]</w:t>
      </w:r>
      <w:r>
        <w:rPr>
          <w:color w:val="000000"/>
          <w:sz w:val="26"/>
          <w:szCs w:val="26"/>
        </w:rPr>
        <w:fldChar w:fldCharType="end"/>
      </w:r>
      <w:bookmarkEnd w:id="0"/>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安拉在《古</w:t>
      </w:r>
      <w:r>
        <w:rPr>
          <w:rFonts w:ascii="PMingLiU" w:eastAsia="PMingLiU" w:hAnsi="PMingLiU" w:cs="PMingLiU" w:hint="eastAsia"/>
          <w:color w:val="000000"/>
          <w:sz w:val="26"/>
          <w:szCs w:val="26"/>
        </w:rPr>
        <w:t>兰经》中说</w:t>
      </w:r>
      <w:r>
        <w:rPr>
          <w:rFonts w:ascii="MS Mincho" w:eastAsia="MS Mincho" w:hAnsi="MS Mincho" w:cs="MS Mincho" w:hint="eastAsia"/>
          <w:color w:val="000000"/>
          <w:sz w:val="26"/>
          <w:szCs w:val="26"/>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难道对于真主</w:t>
      </w:r>
      <w:r>
        <w:rPr>
          <w:b/>
          <w:bCs/>
          <w:color w:val="000000"/>
          <w:sz w:val="26"/>
          <w:szCs w:val="26"/>
        </w:rPr>
        <w:t>——</w:t>
      </w:r>
      <w:r>
        <w:rPr>
          <w:rFonts w:ascii="MS Mincho" w:eastAsia="MS Mincho" w:hAnsi="MS Mincho" w:cs="MS Mincho" w:hint="eastAsia"/>
          <w:b/>
          <w:bCs/>
          <w:color w:val="000000"/>
          <w:sz w:val="26"/>
          <w:szCs w:val="26"/>
        </w:rPr>
        <w:t>天地的</w:t>
      </w:r>
      <w:r>
        <w:rPr>
          <w:rFonts w:ascii="PMingLiU" w:eastAsia="PMingLiU" w:hAnsi="PMingLiU" w:cs="PMingLiU" w:hint="eastAsia"/>
          <w:b/>
          <w:bCs/>
          <w:color w:val="000000"/>
          <w:sz w:val="26"/>
          <w:szCs w:val="26"/>
        </w:rPr>
        <w:t>创造者</w:t>
      </w:r>
      <w:r>
        <w:rPr>
          <w:b/>
          <w:bCs/>
          <w:color w:val="000000"/>
          <w:sz w:val="26"/>
          <w:szCs w:val="26"/>
        </w:rPr>
        <w:t>——</w:t>
      </w:r>
      <w:r>
        <w:rPr>
          <w:rFonts w:ascii="PMingLiU" w:eastAsia="PMingLiU" w:hAnsi="PMingLiU" w:cs="PMingLiU" w:hint="eastAsia"/>
          <w:b/>
          <w:bCs/>
          <w:color w:val="000000"/>
          <w:sz w:val="26"/>
          <w:szCs w:val="26"/>
        </w:rPr>
        <w:t>还有怀疑吗？他号召你们行善，以便他饶恕你们的罪过，并对你们缓刑到一个定期。</w:t>
      </w:r>
      <w:proofErr w:type="gramStart"/>
      <w:r>
        <w:rPr>
          <w:b/>
          <w:bCs/>
          <w:color w:val="000000"/>
          <w:sz w:val="26"/>
          <w:szCs w:val="26"/>
        </w:rPr>
        <w:t>”[</w:t>
      </w:r>
      <w:proofErr w:type="gramEnd"/>
      <w:r>
        <w:rPr>
          <w:rFonts w:ascii="SimSun" w:eastAsia="SimSun" w:hAnsi="SimSun" w:hint="eastAsia"/>
          <w:b/>
          <w:bCs/>
          <w:color w:val="000000"/>
          <w:sz w:val="26"/>
          <w:szCs w:val="26"/>
          <w:lang w:eastAsia="zh-CN"/>
        </w:rPr>
        <w:t>《古兰经》</w:t>
      </w:r>
      <w:r>
        <w:rPr>
          <w:b/>
          <w:bCs/>
          <w:color w:val="000000"/>
          <w:sz w:val="26"/>
          <w:szCs w:val="26"/>
        </w:rPr>
        <w:t>14</w:t>
      </w:r>
      <w:r>
        <w:rPr>
          <w:rFonts w:ascii="MS Mincho" w:eastAsia="MS Mincho" w:hAnsi="MS Mincho" w:cs="MS Mincho" w:hint="eastAsia"/>
          <w:b/>
          <w:bCs/>
          <w:color w:val="000000"/>
          <w:sz w:val="26"/>
          <w:szCs w:val="26"/>
        </w:rPr>
        <w:t>：</w:t>
      </w:r>
      <w:r>
        <w:rPr>
          <w:b/>
          <w:bCs/>
          <w:color w:val="000000"/>
          <w:sz w:val="26"/>
          <w:szCs w:val="26"/>
        </w:rPr>
        <w:t>10]</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或</w:t>
      </w:r>
      <w:r>
        <w:rPr>
          <w:rFonts w:ascii="PMingLiU" w:eastAsia="PMingLiU" w:hAnsi="PMingLiU" w:cs="PMingLiU" w:hint="eastAsia"/>
          <w:color w:val="000000"/>
          <w:sz w:val="26"/>
          <w:szCs w:val="26"/>
        </w:rPr>
        <w:t>许有人会问：</w:t>
      </w:r>
      <w:r>
        <w:rPr>
          <w:color w:val="000000"/>
          <w:sz w:val="26"/>
          <w:szCs w:val="26"/>
        </w:rPr>
        <w:t>“</w:t>
      </w:r>
      <w:r>
        <w:rPr>
          <w:rFonts w:ascii="MS Mincho" w:eastAsia="MS Mincho" w:hAnsi="MS Mincho" w:cs="MS Mincho" w:hint="eastAsia"/>
          <w:color w:val="000000"/>
          <w:sz w:val="26"/>
          <w:szCs w:val="26"/>
        </w:rPr>
        <w:t>如果信仰安拉是天性，那么</w:t>
      </w:r>
      <w:r>
        <w:rPr>
          <w:rFonts w:ascii="PMingLiU" w:eastAsia="PMingLiU" w:hAnsi="PMingLiU" w:cs="PMingLiU" w:hint="eastAsia"/>
          <w:color w:val="000000"/>
          <w:sz w:val="26"/>
          <w:szCs w:val="26"/>
        </w:rPr>
        <w:t>为什么有些人没有归信呢？</w:t>
      </w:r>
      <w:r>
        <w:rPr>
          <w:color w:val="000000"/>
          <w:sz w:val="26"/>
          <w:szCs w:val="26"/>
        </w:rPr>
        <w:t>”</w:t>
      </w:r>
      <w:r>
        <w:rPr>
          <w:rFonts w:ascii="MS Mincho" w:eastAsia="MS Mincho" w:hAnsi="MS Mincho" w:cs="MS Mincho" w:hint="eastAsia"/>
          <w:color w:val="000000"/>
          <w:sz w:val="26"/>
          <w:szCs w:val="26"/>
        </w:rPr>
        <w:t>回答很</w:t>
      </w:r>
      <w:r>
        <w:rPr>
          <w:rFonts w:ascii="PMingLiU" w:eastAsia="PMingLiU" w:hAnsi="PMingLiU" w:cs="PMingLiU" w:hint="eastAsia"/>
          <w:color w:val="000000"/>
          <w:sz w:val="26"/>
          <w:szCs w:val="26"/>
        </w:rPr>
        <w:t>简单，每一个人都具有信仰安拉的天性，但每一个人学习和个人思</w:t>
      </w:r>
      <w:r>
        <w:rPr>
          <w:rFonts w:ascii="PMingLiU" w:eastAsia="PMingLiU" w:hAnsi="PMingLiU" w:cs="PMingLiU" w:hint="eastAsia"/>
          <w:color w:val="000000"/>
          <w:sz w:val="26"/>
          <w:szCs w:val="26"/>
        </w:rPr>
        <w:lastRenderedPageBreak/>
        <w:t>维的结果不一样，随着时间的推移，随着外界影响的扩大，人类与生俱来的信仰便受到影响、冲击进而淡化、消失。因此，每个人所处的环境、所受的教育影响天性甚至改变天性。先知穆罕默德（愿主福安之）说</w:t>
      </w:r>
      <w:r>
        <w:rPr>
          <w:rFonts w:ascii="MS Mincho" w:eastAsia="MS Mincho" w:hAnsi="MS Mincho" w:cs="MS Mincho" w:hint="eastAsia"/>
          <w:color w:val="000000"/>
          <w:sz w:val="26"/>
          <w:szCs w:val="26"/>
        </w:rPr>
        <w:t>：</w:t>
      </w:r>
    </w:p>
    <w:p w:rsidR="00740312" w:rsidRDefault="00740312" w:rsidP="00740312">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每一个孩子都出生在信仰安拉的天性上，是他</w:t>
      </w:r>
      <w:r>
        <w:rPr>
          <w:rFonts w:ascii="PMingLiU" w:eastAsia="PMingLiU" w:hAnsi="PMingLiU" w:cs="PMingLiU" w:hint="eastAsia"/>
          <w:b/>
          <w:bCs/>
          <w:color w:val="000000"/>
          <w:sz w:val="26"/>
          <w:szCs w:val="26"/>
        </w:rPr>
        <w:t>们的父母让他们成为了犹太教徒，或基督教徒，或拜火教徒。</w:t>
      </w:r>
      <w:proofErr w:type="gramStart"/>
      <w:r>
        <w:rPr>
          <w:b/>
          <w:bCs/>
          <w:color w:val="000000"/>
          <w:sz w:val="26"/>
          <w:szCs w:val="26"/>
        </w:rPr>
        <w:t>”[</w:t>
      </w:r>
      <w:proofErr w:type="gramEnd"/>
      <w:r>
        <w:rPr>
          <w:rFonts w:ascii="SimSun" w:eastAsia="SimSun" w:hAnsi="SimSun" w:hint="eastAsia"/>
          <w:b/>
          <w:bCs/>
          <w:color w:val="000000"/>
          <w:sz w:val="26"/>
          <w:szCs w:val="26"/>
          <w:lang w:eastAsia="zh-CN"/>
        </w:rPr>
        <w:t>《穆斯林圣训实录》</w:t>
      </w:r>
      <w:r>
        <w:rPr>
          <w:b/>
          <w:bCs/>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由于</w:t>
      </w:r>
      <w:r>
        <w:rPr>
          <w:rFonts w:ascii="PMingLiU" w:eastAsia="PMingLiU" w:hAnsi="PMingLiU" w:cs="PMingLiU" w:hint="eastAsia"/>
          <w:color w:val="000000"/>
          <w:sz w:val="26"/>
          <w:szCs w:val="26"/>
        </w:rPr>
        <w:t>环境、教育等因素的蒙蔽，人每当在精神无助、心情沮丧或受到一些打击的时候，思想会愈加昏迷</w:t>
      </w:r>
      <w:r>
        <w:rPr>
          <w:rFonts w:ascii="MS Mincho" w:eastAsia="MS Mincho" w:hAnsi="MS Mincho" w:cs="MS Mincho" w:hint="eastAsia"/>
          <w:color w:val="000000"/>
          <w:sz w:val="26"/>
          <w:szCs w:val="26"/>
        </w:rPr>
        <w:t>。</w:t>
      </w:r>
    </w:p>
    <w:p w:rsidR="00740312" w:rsidRDefault="00740312" w:rsidP="00740312">
      <w:pPr>
        <w:pStyle w:val="Heading2"/>
        <w:shd w:val="clear" w:color="auto" w:fill="E1F4FD"/>
        <w:spacing w:before="225" w:after="150"/>
        <w:rPr>
          <w:color w:val="008000"/>
          <w:sz w:val="30"/>
          <w:szCs w:val="30"/>
        </w:rPr>
      </w:pPr>
      <w:r>
        <w:rPr>
          <w:color w:val="008000"/>
          <w:sz w:val="30"/>
          <w:szCs w:val="30"/>
        </w:rPr>
        <w:t xml:space="preserve">(II)     </w:t>
      </w:r>
      <w:r>
        <w:rPr>
          <w:rFonts w:ascii="PMingLiU" w:eastAsia="PMingLiU" w:hAnsi="PMingLiU" w:cs="PMingLiU" w:hint="eastAsia"/>
          <w:color w:val="008000"/>
          <w:sz w:val="30"/>
          <w:szCs w:val="30"/>
        </w:rPr>
        <w:t>认主独</w:t>
      </w:r>
      <w:r>
        <w:rPr>
          <w:rFonts w:ascii="MS Mincho" w:eastAsia="MS Mincho" w:hAnsi="MS Mincho" w:cs="MS Mincho" w:hint="eastAsia"/>
          <w:color w:val="008000"/>
          <w:sz w:val="30"/>
          <w:szCs w:val="30"/>
        </w:rPr>
        <w:t>一</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安拉是天地的主宰，宇宙万物的支配者，人</w:t>
      </w:r>
      <w:r>
        <w:rPr>
          <w:rFonts w:ascii="PMingLiU" w:eastAsia="PMingLiU" w:hAnsi="PMingLiU" w:cs="PMingLiU" w:hint="eastAsia"/>
          <w:color w:val="000000"/>
          <w:sz w:val="26"/>
          <w:szCs w:val="26"/>
        </w:rPr>
        <w:t>类生活的立法者。他独自掌管宇宙万物及人类的一切事务。安拉是每一个人（男人、妇女和孩子）的养育主。历史上，只有少数人否认安拉的存在，而大部分人确信安拉的真实存在，并能认主独一。认主独一，包含以下内容</w:t>
      </w:r>
      <w:r>
        <w:rPr>
          <w:rFonts w:ascii="MS Mincho" w:eastAsia="MS Mincho" w:hAnsi="MS Mincho" w:cs="MS Mincho" w:hint="eastAsia"/>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b/>
          <w:bCs/>
          <w:color w:val="000000"/>
          <w:sz w:val="26"/>
          <w:szCs w:val="26"/>
        </w:rPr>
        <w:t>首先，安拉是全世界的唯一</w:t>
      </w:r>
      <w:r>
        <w:rPr>
          <w:rFonts w:ascii="PMingLiU" w:eastAsia="PMingLiU" w:hAnsi="PMingLiU" w:cs="PMingLiU" w:hint="eastAsia"/>
          <w:b/>
          <w:bCs/>
          <w:color w:val="000000"/>
          <w:sz w:val="26"/>
          <w:szCs w:val="26"/>
        </w:rPr>
        <w:t>统治者和掌管者。</w:t>
      </w:r>
      <w:r>
        <w:rPr>
          <w:rFonts w:ascii="SimSun" w:eastAsia="SimSun" w:hAnsi="SimSun" w:hint="eastAsia"/>
          <w:color w:val="000000"/>
          <w:sz w:val="26"/>
          <w:szCs w:val="26"/>
          <w:lang w:eastAsia="zh-CN"/>
        </w:rPr>
        <w:t>他是天地万物的养主、造化者、管理者，宇宙的一切都是他的。他从无中创造有，万物从无到有、保持生机、延绵不断，无不依赖于他的掌管。他创造了宇宙，并制定了宇宙运行、终止的规则。万物每时每刻依照他的安排运转。除他外绝无创造者。</w:t>
      </w:r>
    </w:p>
    <w:p w:rsidR="00740312" w:rsidRDefault="00740312" w:rsidP="00740312">
      <w:pPr>
        <w:pStyle w:val="w-quran"/>
        <w:shd w:val="clear" w:color="auto" w:fill="E1F4FD"/>
        <w:spacing w:before="0" w:beforeAutospacing="0" w:after="160" w:afterAutospacing="0"/>
        <w:ind w:left="851" w:right="851"/>
        <w:rPr>
          <w:b/>
          <w:bCs/>
          <w:color w:val="000000"/>
          <w:sz w:val="26"/>
          <w:szCs w:val="26"/>
          <w:lang w:eastAsia="zh-CN"/>
        </w:rPr>
      </w:pP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cs="PMingLiU" w:hint="eastAsia"/>
          <w:b/>
          <w:bCs/>
          <w:color w:val="000000"/>
          <w:sz w:val="26"/>
          <w:szCs w:val="26"/>
          <w:lang w:eastAsia="zh-CN"/>
        </w:rPr>
        <w:t>谁从天</w:t>
      </w:r>
      <w:r>
        <w:rPr>
          <w:rFonts w:ascii="MS Mincho" w:eastAsia="MS Mincho" w:hAnsi="MS Mincho" w:cs="MS Mincho" w:hint="eastAsia"/>
          <w:b/>
          <w:bCs/>
          <w:color w:val="000000"/>
          <w:sz w:val="26"/>
          <w:szCs w:val="26"/>
          <w:lang w:eastAsia="zh-CN"/>
        </w:rPr>
        <w:t>上和地上</w:t>
      </w:r>
      <w:r>
        <w:rPr>
          <w:rFonts w:ascii="PMingLiU" w:eastAsia="PMingLiU" w:hAnsi="PMingLiU" w:cs="PMingLiU" w:hint="eastAsia"/>
          <w:b/>
          <w:bCs/>
          <w:color w:val="000000"/>
          <w:sz w:val="26"/>
          <w:szCs w:val="26"/>
          <w:lang w:eastAsia="zh-CN"/>
        </w:rPr>
        <w:t>给你们提供给养？谁主持你们的听觉和视觉？谁使活物从死物中生出？谁使死物从活物中生出？谁管理事物？</w:t>
      </w: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们要说：</w:t>
      </w:r>
      <w:r>
        <w:rPr>
          <w:b/>
          <w:bCs/>
          <w:color w:val="000000"/>
          <w:sz w:val="26"/>
          <w:szCs w:val="26"/>
          <w:lang w:eastAsia="zh-CN"/>
        </w:rPr>
        <w:t>“</w:t>
      </w:r>
      <w:r>
        <w:rPr>
          <w:rFonts w:ascii="MS Mincho" w:eastAsia="MS Mincho" w:hAnsi="MS Mincho" w:cs="MS Mincho" w:hint="eastAsia"/>
          <w:b/>
          <w:bCs/>
          <w:color w:val="000000"/>
          <w:sz w:val="26"/>
          <w:szCs w:val="26"/>
          <w:lang w:eastAsia="zh-CN"/>
        </w:rPr>
        <w:t>真主。</w:t>
      </w:r>
      <w:r>
        <w:rPr>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cs="PMingLiU" w:hint="eastAsia"/>
          <w:b/>
          <w:bCs/>
          <w:color w:val="000000"/>
          <w:sz w:val="26"/>
          <w:szCs w:val="26"/>
          <w:lang w:eastAsia="zh-CN"/>
        </w:rPr>
        <w:t>难道你们不敬畏他吗？</w:t>
      </w:r>
      <w:r>
        <w:rPr>
          <w:b/>
          <w:bCs/>
          <w:color w:val="000000"/>
          <w:sz w:val="26"/>
          <w:szCs w:val="26"/>
          <w:lang w:eastAsia="zh-CN"/>
        </w:rPr>
        <w:t>”[</w:t>
      </w:r>
      <w:r>
        <w:rPr>
          <w:rFonts w:ascii="SimSun" w:eastAsia="SimSun" w:hAnsi="SimSun" w:hint="eastAsia"/>
          <w:b/>
          <w:bCs/>
          <w:color w:val="000000"/>
          <w:sz w:val="26"/>
          <w:szCs w:val="26"/>
          <w:lang w:eastAsia="zh-CN"/>
        </w:rPr>
        <w:t>《古兰经》</w:t>
      </w:r>
      <w:r>
        <w:rPr>
          <w:b/>
          <w:bCs/>
          <w:color w:val="000000"/>
          <w:sz w:val="26"/>
          <w:szCs w:val="26"/>
          <w:lang w:eastAsia="zh-CN"/>
        </w:rPr>
        <w:t>10</w:t>
      </w:r>
      <w:r>
        <w:rPr>
          <w:rFonts w:ascii="MS Mincho" w:eastAsia="MS Mincho" w:hAnsi="MS Mincho" w:cs="MS Mincho" w:hint="eastAsia"/>
          <w:b/>
          <w:bCs/>
          <w:color w:val="000000"/>
          <w:sz w:val="26"/>
          <w:szCs w:val="26"/>
          <w:lang w:eastAsia="zh-CN"/>
        </w:rPr>
        <w:t>：</w:t>
      </w:r>
      <w:r>
        <w:rPr>
          <w:b/>
          <w:bCs/>
          <w:color w:val="000000"/>
          <w:sz w:val="26"/>
          <w:szCs w:val="26"/>
          <w:lang w:eastAsia="zh-CN"/>
        </w:rPr>
        <w:t>31]</w:t>
      </w:r>
    </w:p>
    <w:p w:rsidR="00740312" w:rsidRDefault="00740312" w:rsidP="0074031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他是</w:t>
      </w:r>
      <w:r>
        <w:rPr>
          <w:rFonts w:ascii="PMingLiU" w:eastAsia="PMingLiU" w:hAnsi="PMingLiU" w:cs="PMingLiU" w:hint="eastAsia"/>
          <w:color w:val="000000"/>
          <w:sz w:val="26"/>
          <w:szCs w:val="26"/>
          <w:lang w:eastAsia="zh-CN"/>
        </w:rPr>
        <w:t>统治一切的君王和救世主、至仁至慈的主、全聪的主。任何人不能更改他的决定。众天使、众先知、世人，以及整个动物世界、植物世界都在他的掌管之中</w:t>
      </w:r>
      <w:r>
        <w:rPr>
          <w:rFonts w:ascii="MS Mincho" w:eastAsia="MS Mincho" w:hAnsi="MS Mincho" w:cs="MS Mincho" w:hint="eastAsia"/>
          <w:color w:val="000000"/>
          <w:sz w:val="26"/>
          <w:szCs w:val="26"/>
          <w:lang w:eastAsia="zh-CN"/>
        </w:rPr>
        <w:t>。</w:t>
      </w:r>
    </w:p>
    <w:p w:rsidR="00740312" w:rsidRDefault="00740312" w:rsidP="00740312">
      <w:pPr>
        <w:pStyle w:val="a"/>
        <w:shd w:val="clear" w:color="auto" w:fill="E1F4FD"/>
        <w:spacing w:line="360" w:lineRule="atLeast"/>
        <w:ind w:left="405" w:firstLine="445"/>
        <w:jc w:val="center"/>
        <w:rPr>
          <w:color w:val="000000"/>
        </w:rPr>
      </w:pPr>
      <w:r>
        <w:rPr>
          <w:noProof/>
          <w:color w:val="000000"/>
        </w:rPr>
        <w:lastRenderedPageBreak/>
        <w:drawing>
          <wp:inline distT="0" distB="0" distL="0" distR="0">
            <wp:extent cx="3331210" cy="2242185"/>
            <wp:effectExtent l="0" t="0" r="2540" b="5715"/>
            <wp:docPr id="21" name="Picture 21" descr="http://www.islamreligion.com/articles_cn/images/Belief_in_God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_cn/images/Belief_in_God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10" cy="2242185"/>
                    </a:xfrm>
                    <a:prstGeom prst="rect">
                      <a:avLst/>
                    </a:prstGeom>
                    <a:noFill/>
                    <a:ln>
                      <a:noFill/>
                    </a:ln>
                  </pic:spPr>
                </pic:pic>
              </a:graphicData>
            </a:graphic>
          </wp:inline>
        </w:drawing>
      </w:r>
    </w:p>
    <w:p w:rsidR="00740312" w:rsidRDefault="00740312" w:rsidP="00740312">
      <w:pPr>
        <w:pStyle w:val="w-caption"/>
        <w:shd w:val="clear" w:color="auto" w:fill="E1F4FD"/>
        <w:spacing w:before="120" w:beforeAutospacing="0" w:after="120" w:afterAutospacing="0"/>
        <w:rPr>
          <w:color w:val="008000"/>
        </w:rPr>
      </w:pPr>
      <w:r>
        <w:rPr>
          <w:rFonts w:ascii="MS Mincho" w:eastAsia="MS Mincho" w:hAnsi="MS Mincho" w:cs="MS Mincho" w:hint="eastAsia"/>
          <w:color w:val="008000"/>
        </w:rPr>
        <w:t>天然之美。位于加拿大魁北克省圣</w:t>
      </w:r>
      <w:r>
        <w:rPr>
          <w:rFonts w:ascii="PMingLiU" w:eastAsia="PMingLiU" w:hAnsi="PMingLiU" w:cs="PMingLiU" w:hint="eastAsia"/>
          <w:color w:val="008000"/>
        </w:rPr>
        <w:t>乔治附近的桥德尔河的宏伟壮观景色。（美联社</w:t>
      </w:r>
      <w:r>
        <w:rPr>
          <w:color w:val="008000"/>
        </w:rPr>
        <w:t>/</w:t>
      </w:r>
      <w:r>
        <w:rPr>
          <w:rFonts w:ascii="SimSun" w:eastAsia="SimSun" w:hAnsi="SimSun" w:hint="eastAsia"/>
          <w:color w:val="008000"/>
          <w:lang w:eastAsia="zh-CN"/>
        </w:rPr>
        <w:t>罗伯特</w:t>
      </w:r>
      <w:r>
        <w:rPr>
          <w:color w:val="008000"/>
        </w:rPr>
        <w:t>F.</w:t>
      </w:r>
      <w:r>
        <w:rPr>
          <w:rFonts w:ascii="MS Mincho" w:eastAsia="MS Mincho" w:hAnsi="MS Mincho" w:cs="MS Mincho" w:hint="eastAsia"/>
          <w:color w:val="008000"/>
        </w:rPr>
        <w:t>布卡迪）</w:t>
      </w:r>
    </w:p>
    <w:p w:rsidR="00740312" w:rsidRDefault="00740312" w:rsidP="0074031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b/>
          <w:bCs/>
          <w:color w:val="000000"/>
          <w:sz w:val="26"/>
          <w:szCs w:val="26"/>
        </w:rPr>
        <w:t>其次，安拉是人</w:t>
      </w:r>
      <w:r>
        <w:rPr>
          <w:rFonts w:ascii="PMingLiU" w:eastAsia="PMingLiU" w:hAnsi="PMingLiU" w:cs="PMingLiU" w:hint="eastAsia"/>
          <w:b/>
          <w:bCs/>
          <w:color w:val="000000"/>
          <w:sz w:val="26"/>
          <w:szCs w:val="26"/>
        </w:rPr>
        <w:t>类所有事务的管理者。</w:t>
      </w:r>
      <w:r>
        <w:rPr>
          <w:rFonts w:ascii="SimSun" w:eastAsia="SimSun" w:hAnsi="SimSun" w:hint="eastAsia"/>
          <w:color w:val="000000"/>
          <w:sz w:val="26"/>
          <w:szCs w:val="26"/>
          <w:lang w:eastAsia="zh-CN"/>
        </w:rPr>
        <w:t>认主独一</w:t>
      </w:r>
      <w:bookmarkStart w:id="1" w:name="_ftnref14159"/>
      <w:r>
        <w:rPr>
          <w:color w:val="000000"/>
          <w:sz w:val="26"/>
          <w:szCs w:val="26"/>
        </w:rPr>
        <w:fldChar w:fldCharType="begin"/>
      </w:r>
      <w:r>
        <w:rPr>
          <w:color w:val="000000"/>
          <w:sz w:val="26"/>
          <w:szCs w:val="26"/>
        </w:rPr>
        <w:instrText xml:space="preserve"> HYPERLINK "http://www.islamreligion.com/cn/articles/2/" \l "_ftn14159" \o "  </w:instrText>
      </w:r>
      <w:r>
        <w:rPr>
          <w:rFonts w:ascii="MS Mincho" w:eastAsia="MS Mincho" w:hAnsi="MS Mincho" w:cs="MS Mincho" w:hint="eastAsia"/>
          <w:color w:val="000000"/>
          <w:sz w:val="26"/>
          <w:szCs w:val="26"/>
        </w:rPr>
        <w:instrText>通</w:instrText>
      </w:r>
      <w:r>
        <w:rPr>
          <w:rFonts w:ascii="PMingLiU" w:eastAsia="PMingLiU" w:hAnsi="PMingLiU" w:cs="PMingLiU" w:hint="eastAsia"/>
          <w:color w:val="000000"/>
          <w:sz w:val="26"/>
          <w:szCs w:val="26"/>
        </w:rPr>
        <w:instrText>过认主独一认识安拉存在，被西方神学家称之为</w:instrText>
      </w:r>
      <w:r>
        <w:rPr>
          <w:color w:val="000000"/>
          <w:sz w:val="26"/>
          <w:szCs w:val="26"/>
        </w:rPr>
        <w:instrText>\“</w:instrText>
      </w:r>
      <w:r>
        <w:rPr>
          <w:rFonts w:ascii="PMingLiU" w:eastAsia="PMingLiU" w:hAnsi="PMingLiU" w:cs="PMingLiU" w:hint="eastAsia"/>
          <w:color w:val="000000"/>
          <w:sz w:val="26"/>
          <w:szCs w:val="26"/>
        </w:rPr>
        <w:instrText>伦理性</w:instrText>
      </w:r>
      <w:r>
        <w:rPr>
          <w:color w:val="000000"/>
          <w:sz w:val="26"/>
          <w:szCs w:val="26"/>
        </w:rPr>
        <w:instrText>\”</w:instrText>
      </w:r>
      <w:r>
        <w:rPr>
          <w:rFonts w:ascii="PMingLiU" w:eastAsia="PMingLiU" w:hAnsi="PMingLiU" w:cs="PMingLiU" w:hint="eastAsia"/>
          <w:color w:val="000000"/>
          <w:sz w:val="26"/>
          <w:szCs w:val="26"/>
        </w:rPr>
        <w:instrText>论辩。</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w:t>
      </w:r>
      <w:r>
        <w:rPr>
          <w:rStyle w:val="w-footnote-number"/>
          <w:rFonts w:ascii="SimSun" w:eastAsia="SimSun" w:hAnsi="SimSun" w:hint="eastAsia"/>
          <w:color w:val="800080"/>
          <w:position w:val="2"/>
          <w:sz w:val="26"/>
          <w:szCs w:val="26"/>
          <w:u w:val="single"/>
          <w:lang w:eastAsia="zh-CN"/>
        </w:rPr>
        <w:t>②</w:t>
      </w:r>
      <w:r>
        <w:rPr>
          <w:rStyle w:val="w-footnote-number"/>
          <w:color w:val="800080"/>
          <w:position w:val="2"/>
          <w:sz w:val="21"/>
          <w:szCs w:val="21"/>
          <w:u w:val="single"/>
        </w:rPr>
        <w:t>]</w:t>
      </w:r>
      <w:r>
        <w:rPr>
          <w:color w:val="000000"/>
          <w:sz w:val="26"/>
          <w:szCs w:val="26"/>
        </w:rPr>
        <w:fldChar w:fldCharType="end"/>
      </w:r>
      <w:bookmarkEnd w:id="1"/>
      <w:r>
        <w:rPr>
          <w:rFonts w:ascii="SimSun" w:eastAsia="SimSun" w:hAnsi="SimSun" w:hint="eastAsia"/>
          <w:color w:val="000000"/>
          <w:sz w:val="26"/>
          <w:szCs w:val="26"/>
          <w:lang w:eastAsia="zh-CN"/>
        </w:rPr>
        <w:t>，安拉是绝对的审判者、立法者、明辨者。自然世界的一切顺从于他的统治，人类必须服从他的道德和宗教信仰，以及合法、非法方面的引导。换句话说，独一的安拉具有立法的权力，只应受崇拜，决定道德和人类生活行为的标准。安拉说：</w:t>
      </w:r>
    </w:p>
    <w:p w:rsidR="00740312" w:rsidRDefault="00740312" w:rsidP="00740312">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他把日月和星宿造成</w:t>
      </w:r>
      <w:r>
        <w:rPr>
          <w:rFonts w:ascii="PMingLiU" w:eastAsia="PMingLiU" w:hAnsi="PMingLiU" w:cs="PMingLiU" w:hint="eastAsia"/>
          <w:b/>
          <w:bCs/>
          <w:color w:val="000000"/>
          <w:sz w:val="26"/>
          <w:szCs w:val="26"/>
          <w:lang w:eastAsia="zh-CN"/>
        </w:rPr>
        <w:t>顺从他的命令的。真的，创造和命令只归他主持。多福哉真主</w:t>
      </w:r>
      <w:r>
        <w:rPr>
          <w:b/>
          <w:bCs/>
          <w:color w:val="000000"/>
          <w:sz w:val="26"/>
          <w:szCs w:val="26"/>
          <w:lang w:eastAsia="zh-CN"/>
        </w:rPr>
        <w:t>——</w:t>
      </w:r>
      <w:r>
        <w:rPr>
          <w:rFonts w:ascii="SimSun" w:eastAsia="SimSun" w:hAnsi="SimSun" w:hint="eastAsia"/>
          <w:b/>
          <w:bCs/>
          <w:color w:val="000000"/>
          <w:sz w:val="26"/>
          <w:szCs w:val="26"/>
          <w:lang w:eastAsia="zh-CN"/>
        </w:rPr>
        <w:t>全世界的主！”</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7</w:t>
      </w:r>
      <w:r>
        <w:rPr>
          <w:rFonts w:ascii="MS Mincho" w:eastAsia="MS Mincho" w:hAnsi="MS Mincho" w:cs="MS Mincho" w:hint="eastAsia"/>
          <w:b/>
          <w:bCs/>
          <w:color w:val="000000"/>
          <w:sz w:val="26"/>
          <w:szCs w:val="26"/>
          <w:lang w:eastAsia="zh-CN"/>
        </w:rPr>
        <w:t>：</w:t>
      </w:r>
      <w:r>
        <w:rPr>
          <w:b/>
          <w:bCs/>
          <w:color w:val="000000"/>
          <w:sz w:val="26"/>
          <w:szCs w:val="26"/>
          <w:lang w:eastAsia="zh-CN"/>
        </w:rPr>
        <w:t>54]</w:t>
      </w:r>
    </w:p>
    <w:p w:rsidR="00740312" w:rsidRDefault="00740312" w:rsidP="00740312">
      <w:pPr>
        <w:shd w:val="clear" w:color="auto" w:fill="E1F4FD"/>
        <w:rPr>
          <w:rFonts w:ascii="Arial" w:hAnsi="Arial" w:cs="Arial"/>
          <w:color w:val="000000"/>
          <w:sz w:val="20"/>
          <w:szCs w:val="20"/>
          <w:lang w:eastAsia="zh-CN"/>
        </w:rPr>
      </w:pPr>
      <w:r>
        <w:rPr>
          <w:rFonts w:ascii="Arial" w:hAnsi="Arial" w:cs="Arial"/>
          <w:color w:val="000000"/>
          <w:sz w:val="20"/>
          <w:szCs w:val="20"/>
          <w:lang w:eastAsia="zh-CN"/>
        </w:rPr>
        <w:br w:type="textWrapping" w:clear="all"/>
      </w:r>
    </w:p>
    <w:p w:rsidR="00740312" w:rsidRDefault="00740312" w:rsidP="00740312">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40312" w:rsidRDefault="00740312" w:rsidP="00740312">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4158"/>
    <w:p w:rsidR="00740312" w:rsidRDefault="00740312" w:rsidP="007403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 \l "_ftnref14158"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rFonts w:ascii="Cambria Math" w:hAnsi="Cambria Math" w:cs="Cambria Math"/>
          <w:color w:val="800080"/>
          <w:position w:val="2"/>
          <w:sz w:val="18"/>
          <w:szCs w:val="18"/>
          <w:u w:val="single"/>
        </w:rPr>
        <w:t>①</w:t>
      </w:r>
      <w:r>
        <w:rPr>
          <w:rStyle w:val="w-footnote-number"/>
          <w:color w:val="800080"/>
          <w:position w:val="2"/>
          <w:sz w:val="18"/>
          <w:szCs w:val="18"/>
          <w:u w:val="single"/>
        </w:rPr>
        <w:t>]</w:t>
      </w:r>
      <w:r>
        <w:rPr>
          <w:color w:val="000000"/>
          <w:sz w:val="22"/>
          <w:szCs w:val="22"/>
        </w:rPr>
        <w:fldChar w:fldCharType="end"/>
      </w:r>
      <w:bookmarkEnd w:id="2"/>
      <w:r>
        <w:rPr>
          <w:rStyle w:val="apple-converted-space"/>
          <w:color w:val="000000"/>
          <w:sz w:val="22"/>
          <w:szCs w:val="22"/>
        </w:rPr>
        <w:t> </w:t>
      </w:r>
      <w:r>
        <w:rPr>
          <w:rFonts w:ascii="SimSun" w:eastAsia="SimSun" w:hAnsi="SimSun" w:hint="eastAsia"/>
          <w:color w:val="000000"/>
          <w:sz w:val="22"/>
          <w:szCs w:val="22"/>
          <w:lang w:eastAsia="zh-CN"/>
        </w:rPr>
        <w:t>《为什么上帝不离去——科学和生物学信条》，</w:t>
      </w:r>
      <w:r>
        <w:rPr>
          <w:color w:val="000000"/>
          <w:sz w:val="22"/>
          <w:szCs w:val="22"/>
        </w:rPr>
        <w:t>107</w:t>
      </w:r>
      <w:r>
        <w:rPr>
          <w:rFonts w:ascii="SimSun" w:eastAsia="SimSun" w:hAnsi="SimSun" w:hint="eastAsia"/>
          <w:color w:val="000000"/>
          <w:sz w:val="22"/>
          <w:szCs w:val="22"/>
          <w:lang w:eastAsia="zh-CN"/>
        </w:rPr>
        <w:t>页。</w:t>
      </w:r>
    </w:p>
    <w:bookmarkStart w:id="3" w:name="_ftn14159"/>
    <w:p w:rsidR="00740312" w:rsidRDefault="00740312" w:rsidP="007403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 \l "_ftnref14159" \o "Back to the refrence of this footnote" </w:instrText>
      </w:r>
      <w:r>
        <w:rPr>
          <w:color w:val="000000"/>
          <w:sz w:val="22"/>
          <w:szCs w:val="22"/>
        </w:rPr>
        <w:fldChar w:fldCharType="separate"/>
      </w:r>
      <w:r>
        <w:rPr>
          <w:rStyle w:val="w-footnote-number"/>
          <w:color w:val="800080"/>
          <w:position w:val="2"/>
          <w:sz w:val="18"/>
          <w:szCs w:val="18"/>
          <w:u w:val="single"/>
        </w:rPr>
        <w:t>[</w:t>
      </w:r>
      <w:r>
        <w:rPr>
          <w:rStyle w:val="w-footnote-number"/>
          <w:rFonts w:ascii="Cambria Math" w:hAnsi="Cambria Math" w:cs="Cambria Math"/>
          <w:color w:val="800080"/>
          <w:position w:val="2"/>
          <w:sz w:val="18"/>
          <w:szCs w:val="18"/>
          <w:u w:val="single"/>
        </w:rPr>
        <w:t>②</w:t>
      </w:r>
      <w:r>
        <w:rPr>
          <w:rStyle w:val="w-footnote-number"/>
          <w:color w:val="800080"/>
          <w:position w:val="2"/>
          <w:sz w:val="18"/>
          <w:szCs w:val="18"/>
          <w:u w:val="single"/>
        </w:rPr>
        <w:t>]</w:t>
      </w:r>
      <w:r>
        <w:rPr>
          <w:color w:val="000000"/>
          <w:sz w:val="22"/>
          <w:szCs w:val="22"/>
        </w:rPr>
        <w:fldChar w:fldCharType="end"/>
      </w:r>
      <w:bookmarkEnd w:id="3"/>
      <w:r>
        <w:rPr>
          <w:rStyle w:val="apple-converted-space"/>
          <w:color w:val="000000"/>
          <w:sz w:val="22"/>
          <w:szCs w:val="22"/>
        </w:rPr>
        <w:t> </w:t>
      </w:r>
      <w:r>
        <w:rPr>
          <w:color w:val="000000"/>
          <w:sz w:val="22"/>
          <w:szCs w:val="22"/>
        </w:rPr>
        <w:t> </w:t>
      </w:r>
      <w:r>
        <w:rPr>
          <w:rFonts w:ascii="SimSun" w:eastAsia="SimSun" w:hAnsi="SimSun" w:hint="eastAsia"/>
          <w:color w:val="000000"/>
          <w:sz w:val="22"/>
          <w:szCs w:val="22"/>
          <w:lang w:eastAsia="zh-CN"/>
        </w:rPr>
        <w:t>通过认主独一认识安拉存在，被西方神学家称之为“伦理性”论辩。</w:t>
      </w:r>
    </w:p>
    <w:p w:rsidR="00740312" w:rsidRDefault="00740312" w:rsidP="00740312">
      <w:pPr>
        <w:pStyle w:val="Heading1"/>
        <w:shd w:val="clear" w:color="auto" w:fill="B2CCFF"/>
        <w:spacing w:before="330" w:beforeAutospacing="0" w:after="225" w:afterAutospacing="0"/>
        <w:jc w:val="center"/>
        <w:rPr>
          <w:color w:val="002A80"/>
          <w:sz w:val="34"/>
          <w:szCs w:val="34"/>
        </w:rPr>
      </w:pPr>
      <w:r>
        <w:rPr>
          <w:color w:val="002A80"/>
          <w:sz w:val="34"/>
          <w:szCs w:val="34"/>
        </w:rPr>
        <w:t>(3/3)</w:t>
      </w:r>
    </w:p>
    <w:p w:rsidR="00740312" w:rsidRDefault="00740312" w:rsidP="00740312">
      <w:pPr>
        <w:pStyle w:val="Heading2"/>
        <w:shd w:val="clear" w:color="auto" w:fill="E1F4FD"/>
        <w:spacing w:before="225" w:after="150"/>
        <w:rPr>
          <w:color w:val="008000"/>
          <w:sz w:val="30"/>
          <w:szCs w:val="30"/>
        </w:rPr>
      </w:pPr>
      <w:r>
        <w:rPr>
          <w:color w:val="008000"/>
          <w:sz w:val="30"/>
          <w:szCs w:val="30"/>
        </w:rPr>
        <w:t xml:space="preserve">(III) </w:t>
      </w:r>
      <w:r>
        <w:rPr>
          <w:rFonts w:ascii="MS Mincho" w:eastAsia="MS Mincho" w:hAnsi="MS Mincho" w:cs="MS Mincho" w:hint="eastAsia"/>
          <w:color w:val="008000"/>
          <w:sz w:val="30"/>
          <w:szCs w:val="30"/>
        </w:rPr>
        <w:t>拜主独一</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兰极力地强调怎样认主独一的信仰转化成为美德，转化成为生活</w:t>
      </w:r>
      <w:r>
        <w:rPr>
          <w:color w:val="000000"/>
          <w:sz w:val="26"/>
          <w:szCs w:val="26"/>
        </w:rPr>
        <w:t>——</w:t>
      </w:r>
      <w:r>
        <w:rPr>
          <w:rFonts w:ascii="MS Mincho" w:eastAsia="MS Mincho" w:hAnsi="MS Mincho" w:cs="MS Mincho" w:hint="eastAsia"/>
          <w:color w:val="000000"/>
          <w:sz w:val="26"/>
          <w:szCs w:val="26"/>
        </w:rPr>
        <w:t>虔</w:t>
      </w:r>
      <w:r>
        <w:rPr>
          <w:rFonts w:ascii="PMingLiU" w:eastAsia="PMingLiU" w:hAnsi="PMingLiU" w:cs="PMingLiU" w:hint="eastAsia"/>
          <w:color w:val="000000"/>
          <w:sz w:val="26"/>
          <w:szCs w:val="26"/>
        </w:rPr>
        <w:t>诚为安拉的、服从安拉的生活，而没有将更多的精力用在探讨繁杂的宗教理论和对安拉的存在求证上。因此，众先知所致力传达的、所强调的教诲</w:t>
      </w:r>
      <w:r>
        <w:rPr>
          <w:rFonts w:ascii="PMingLiU" w:eastAsia="PMingLiU" w:hAnsi="PMingLiU" w:cs="PMingLiU" w:hint="eastAsia"/>
          <w:color w:val="000000"/>
          <w:sz w:val="26"/>
          <w:szCs w:val="26"/>
        </w:rPr>
        <w:lastRenderedPageBreak/>
        <w:t>概括起来就这么一句话：服从安拉的意愿，崇拜安拉独一无二。众先知没有太多证明安拉存在的教诲</w:t>
      </w:r>
      <w:r>
        <w:rPr>
          <w:rFonts w:ascii="MS Mincho" w:eastAsia="MS Mincho" w:hAnsi="MS Mincho" w:cs="MS Mincho" w:hint="eastAsia"/>
          <w:color w:val="000000"/>
          <w:sz w:val="26"/>
          <w:szCs w:val="26"/>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在你之前，我所派遣的使者，都奉到我的启示，除我之外</w:t>
      </w:r>
      <w:r>
        <w:rPr>
          <w:rFonts w:ascii="PMingLiU" w:eastAsia="PMingLiU" w:hAnsi="PMingLiU" w:cs="PMingLiU" w:hint="eastAsia"/>
          <w:b/>
          <w:bCs/>
          <w:color w:val="000000"/>
          <w:sz w:val="26"/>
          <w:szCs w:val="26"/>
        </w:rPr>
        <w:t>绝无应受崇拜的。所以你们应当崇拜我。</w:t>
      </w:r>
      <w:r>
        <w:rPr>
          <w:b/>
          <w:bCs/>
          <w:color w:val="000000"/>
          <w:sz w:val="26"/>
          <w:szCs w:val="26"/>
        </w:rPr>
        <w:t>”[</w:t>
      </w:r>
      <w:r>
        <w:rPr>
          <w:rFonts w:ascii="SimSun" w:eastAsia="SimSun" w:hAnsi="SimSun" w:hint="eastAsia"/>
          <w:b/>
          <w:bCs/>
          <w:color w:val="000000"/>
          <w:sz w:val="26"/>
          <w:szCs w:val="26"/>
          <w:lang w:eastAsia="zh-CN"/>
        </w:rPr>
        <w:t>《古兰经》</w:t>
      </w:r>
      <w:r>
        <w:rPr>
          <w:b/>
          <w:bCs/>
          <w:color w:val="000000"/>
          <w:sz w:val="26"/>
          <w:szCs w:val="26"/>
        </w:rPr>
        <w:t>21</w:t>
      </w:r>
      <w:r>
        <w:rPr>
          <w:rFonts w:ascii="MS Mincho" w:eastAsia="MS Mincho" w:hAnsi="MS Mincho" w:cs="MS Mincho" w:hint="eastAsia"/>
          <w:b/>
          <w:bCs/>
          <w:color w:val="000000"/>
          <w:sz w:val="26"/>
          <w:szCs w:val="26"/>
        </w:rPr>
        <w:t>：</w:t>
      </w:r>
      <w:r>
        <w:rPr>
          <w:b/>
          <w:bCs/>
          <w:color w:val="000000"/>
          <w:sz w:val="26"/>
          <w:szCs w:val="26"/>
        </w:rPr>
        <w:t>25]</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用心灵的功修和身体的功修（即内在心里的思想意识和外在肢体的一切行为）只崇拜独一的安拉。除安拉外，没有被崇拜者，除安拉外也绝无应受崇拜者。崇拜，意义广泛，种类繁多，方式各异，但只有安拉应受一切崇拜</w:t>
      </w:r>
      <w:r>
        <w:rPr>
          <w:rFonts w:ascii="MS Mincho" w:eastAsia="MS Mincho" w:hAnsi="MS Mincho" w:cs="MS Mincho" w:hint="eastAsia"/>
          <w:color w:val="000000"/>
          <w:sz w:val="26"/>
          <w:szCs w:val="26"/>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们所当崇拜的，是唯一的主宰；除他外，绝无应受崇拜的；他是至仁的，是至慈的。</w:t>
      </w:r>
      <w:r>
        <w:rPr>
          <w:b/>
          <w:bCs/>
          <w:color w:val="000000"/>
          <w:sz w:val="26"/>
          <w:szCs w:val="26"/>
        </w:rPr>
        <w:t>”</w:t>
      </w:r>
      <w:r>
        <w:rPr>
          <w:rFonts w:ascii="SimHei" w:eastAsia="SimHei" w:hAnsi="SimHei" w:hint="eastAsia"/>
          <w:b/>
          <w:bCs/>
          <w:color w:val="000000"/>
          <w:sz w:val="26"/>
          <w:szCs w:val="26"/>
        </w:rPr>
        <w:t>[《古兰经》2：163]</w:t>
      </w:r>
    </w:p>
    <w:p w:rsidR="00740312" w:rsidRDefault="00740312" w:rsidP="0074031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兰经》自始至终都在强调</w:t>
      </w:r>
      <w:r>
        <w:rPr>
          <w:color w:val="000000"/>
          <w:sz w:val="26"/>
          <w:szCs w:val="26"/>
        </w:rPr>
        <w:t>“</w:t>
      </w:r>
      <w:r>
        <w:rPr>
          <w:rFonts w:ascii="MS Mincho" w:eastAsia="MS Mincho" w:hAnsi="MS Mincho" w:cs="MS Mincho" w:hint="eastAsia"/>
          <w:color w:val="000000"/>
          <w:sz w:val="26"/>
          <w:szCs w:val="26"/>
        </w:rPr>
        <w:t>拜主独一</w:t>
      </w:r>
      <w:r>
        <w:rPr>
          <w:color w:val="000000"/>
          <w:sz w:val="26"/>
          <w:szCs w:val="26"/>
        </w:rPr>
        <w:t>”</w:t>
      </w:r>
      <w:r>
        <w:rPr>
          <w:rFonts w:ascii="MS Mincho" w:eastAsia="MS Mincho" w:hAnsi="MS Mincho" w:cs="MS Mincho" w:hint="eastAsia"/>
          <w:color w:val="000000"/>
          <w:sz w:val="26"/>
          <w:szCs w:val="26"/>
        </w:rPr>
        <w:t>的重要性。它是伊斯</w:t>
      </w:r>
      <w:r>
        <w:rPr>
          <w:rFonts w:ascii="PMingLiU" w:eastAsia="PMingLiU" w:hAnsi="PMingLiU" w:cs="PMingLiU" w:hint="eastAsia"/>
          <w:color w:val="000000"/>
          <w:sz w:val="26"/>
          <w:szCs w:val="26"/>
        </w:rPr>
        <w:t>兰信仰作证词</w:t>
      </w:r>
      <w:r>
        <w:rPr>
          <w:i/>
          <w:iCs/>
          <w:color w:val="000000"/>
          <w:sz w:val="26"/>
          <w:szCs w:val="26"/>
        </w:rPr>
        <w:t>La ilah illa Allah</w:t>
      </w:r>
      <w:r>
        <w:rPr>
          <w:rFonts w:ascii="MS Mincho" w:eastAsia="MS Mincho" w:hAnsi="MS Mincho" w:cs="MS Mincho" w:hint="eastAsia"/>
          <w:color w:val="000000"/>
          <w:sz w:val="26"/>
          <w:szCs w:val="26"/>
        </w:rPr>
        <w:t>（除安拉外</w:t>
      </w:r>
      <w:r>
        <w:rPr>
          <w:rFonts w:ascii="PMingLiU" w:eastAsia="PMingLiU" w:hAnsi="PMingLiU" w:cs="PMingLiU" w:hint="eastAsia"/>
          <w:color w:val="000000"/>
          <w:sz w:val="26"/>
          <w:szCs w:val="26"/>
        </w:rPr>
        <w:t>绝无应受崇拜的）</w:t>
      </w:r>
      <w:r>
        <w:rPr>
          <w:rFonts w:ascii="SimSun" w:eastAsia="SimSun" w:hAnsi="SimSun" w:hint="eastAsia"/>
          <w:color w:val="000000"/>
          <w:sz w:val="26"/>
          <w:szCs w:val="26"/>
          <w:lang w:eastAsia="zh-CN"/>
        </w:rPr>
        <w:t>的本质含义。一个人也只有作证（宣誓）“唯安拉应受崇拜”方可成为穆斯林。拜主独一是伊斯兰信仰的关键，甚至是伊斯兰的全部。它是安拉派遣的众先知以及易卜拉欣、尔撒、穆萨、穆罕默德（愿安拉祝福他们）等所有使者传达信息的中心。例如，穆萨宣布：</w:t>
      </w:r>
    </w:p>
    <w:p w:rsidR="00740312" w:rsidRDefault="00740312" w:rsidP="00740312">
      <w:pPr>
        <w:pStyle w:val="w-hadeeth-or-bible"/>
        <w:shd w:val="clear" w:color="auto" w:fill="E1F4FD"/>
        <w:spacing w:before="0" w:beforeAutospacing="0" w:after="160" w:afterAutospacing="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以色列阿，你要听。耶和</w:t>
      </w:r>
      <w:r>
        <w:rPr>
          <w:rFonts w:ascii="PMingLiU" w:eastAsia="PMingLiU" w:hAnsi="PMingLiU" w:cs="PMingLiU" w:hint="eastAsia"/>
          <w:b/>
          <w:bCs/>
          <w:color w:val="000000"/>
          <w:sz w:val="26"/>
          <w:szCs w:val="26"/>
          <w:lang w:eastAsia="zh-CN"/>
        </w:rPr>
        <w:t>华和我们神是独一的主。</w:t>
      </w:r>
      <w:r>
        <w:rPr>
          <w:b/>
          <w:bCs/>
          <w:color w:val="000000"/>
          <w:sz w:val="26"/>
          <w:szCs w:val="26"/>
          <w:lang w:eastAsia="zh-CN"/>
        </w:rPr>
        <w:t>”[</w:t>
      </w:r>
      <w:r>
        <w:rPr>
          <w:rFonts w:ascii="SimSun" w:eastAsia="SimSun" w:hAnsi="SimSun" w:hint="eastAsia"/>
          <w:b/>
          <w:bCs/>
          <w:color w:val="000000"/>
          <w:sz w:val="26"/>
          <w:szCs w:val="26"/>
          <w:lang w:eastAsia="zh-CN"/>
        </w:rPr>
        <w:t>《旧约全书·申命记》</w:t>
      </w:r>
      <w:r>
        <w:rPr>
          <w:b/>
          <w:bCs/>
          <w:color w:val="000000"/>
          <w:sz w:val="26"/>
          <w:szCs w:val="26"/>
          <w:lang w:eastAsia="zh-CN"/>
        </w:rPr>
        <w:t>6</w:t>
      </w:r>
      <w:r>
        <w:rPr>
          <w:rFonts w:ascii="MS Mincho" w:eastAsia="MS Mincho" w:hAnsi="MS Mincho" w:cs="MS Mincho" w:hint="eastAsia"/>
          <w:b/>
          <w:bCs/>
          <w:color w:val="000000"/>
          <w:sz w:val="26"/>
          <w:szCs w:val="26"/>
          <w:lang w:eastAsia="zh-CN"/>
        </w:rPr>
        <w:t>：</w:t>
      </w:r>
      <w:r>
        <w:rPr>
          <w:b/>
          <w:bCs/>
          <w:color w:val="000000"/>
          <w:sz w:val="26"/>
          <w:szCs w:val="26"/>
          <w:lang w:eastAsia="zh-CN"/>
        </w:rPr>
        <w:t>4]</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color w:val="000000"/>
          <w:sz w:val="26"/>
          <w:szCs w:val="26"/>
        </w:rPr>
        <w:t>1500</w:t>
      </w:r>
      <w:r>
        <w:rPr>
          <w:rFonts w:ascii="MS Mincho" w:eastAsia="MS Mincho" w:hAnsi="MS Mincho" w:cs="MS Mincho" w:hint="eastAsia"/>
          <w:color w:val="000000"/>
          <w:sz w:val="26"/>
          <w:szCs w:val="26"/>
        </w:rPr>
        <w:t>年后先知</w:t>
      </w:r>
      <w:r>
        <w:rPr>
          <w:rFonts w:ascii="Batang" w:eastAsia="Batang" w:hAnsi="Batang" w:cs="Batang" w:hint="eastAsia"/>
          <w:color w:val="000000"/>
          <w:sz w:val="26"/>
          <w:szCs w:val="26"/>
        </w:rPr>
        <w:t>尔撒同</w:t>
      </w:r>
      <w:r>
        <w:rPr>
          <w:rFonts w:ascii="PMingLiU" w:eastAsia="PMingLiU" w:hAnsi="PMingLiU" w:cs="PMingLiU" w:hint="eastAsia"/>
          <w:color w:val="000000"/>
          <w:sz w:val="26"/>
          <w:szCs w:val="26"/>
        </w:rPr>
        <w:t>样重复这句话</w:t>
      </w:r>
      <w:r>
        <w:rPr>
          <w:rFonts w:ascii="MS Mincho" w:eastAsia="MS Mincho" w:hAnsi="MS Mincho" w:cs="MS Mincho" w:hint="eastAsia"/>
          <w:color w:val="000000"/>
          <w:sz w:val="26"/>
          <w:szCs w:val="26"/>
        </w:rPr>
        <w:t>：</w:t>
      </w:r>
    </w:p>
    <w:p w:rsidR="00740312" w:rsidRDefault="00740312" w:rsidP="00740312">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耶</w:t>
      </w:r>
      <w:r>
        <w:rPr>
          <w:rFonts w:ascii="PMingLiU" w:eastAsia="PMingLiU" w:hAnsi="PMingLiU" w:cs="PMingLiU" w:hint="eastAsia"/>
          <w:b/>
          <w:bCs/>
          <w:color w:val="000000"/>
          <w:sz w:val="26"/>
          <w:szCs w:val="26"/>
        </w:rPr>
        <w:t>稣回答说，第一要紧的，就是说，以色列阿，你要听。主我们神，是独一的主。</w:t>
      </w:r>
      <w:r>
        <w:rPr>
          <w:b/>
          <w:bCs/>
          <w:color w:val="000000"/>
          <w:sz w:val="26"/>
          <w:szCs w:val="26"/>
        </w:rPr>
        <w:t>”[</w:t>
      </w:r>
      <w:r>
        <w:rPr>
          <w:rFonts w:ascii="SimSun" w:eastAsia="SimSun" w:hAnsi="SimSun" w:hint="eastAsia"/>
          <w:b/>
          <w:bCs/>
          <w:color w:val="000000"/>
          <w:sz w:val="26"/>
          <w:szCs w:val="26"/>
          <w:lang w:eastAsia="zh-CN"/>
        </w:rPr>
        <w:t>《新约全书·马可福音》</w:t>
      </w:r>
      <w:r>
        <w:rPr>
          <w:b/>
          <w:bCs/>
          <w:color w:val="000000"/>
          <w:sz w:val="26"/>
          <w:szCs w:val="26"/>
        </w:rPr>
        <w:t>12</w:t>
      </w:r>
      <w:r>
        <w:rPr>
          <w:rFonts w:ascii="MS Mincho" w:eastAsia="MS Mincho" w:hAnsi="MS Mincho" w:cs="MS Mincho" w:hint="eastAsia"/>
          <w:b/>
          <w:bCs/>
          <w:color w:val="000000"/>
          <w:sz w:val="26"/>
          <w:szCs w:val="26"/>
        </w:rPr>
        <w:t>：</w:t>
      </w:r>
      <w:r>
        <w:rPr>
          <w:b/>
          <w:bCs/>
          <w:color w:val="000000"/>
          <w:sz w:val="26"/>
          <w:szCs w:val="26"/>
        </w:rPr>
        <w:t>29]</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并提醒撒旦：</w:t>
      </w:r>
    </w:p>
    <w:p w:rsidR="00740312" w:rsidRDefault="00740312" w:rsidP="00740312">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耶</w:t>
      </w:r>
      <w:r>
        <w:rPr>
          <w:rFonts w:ascii="PMingLiU" w:eastAsia="PMingLiU" w:hAnsi="PMingLiU" w:cs="PMingLiU" w:hint="eastAsia"/>
          <w:b/>
          <w:bCs/>
          <w:color w:val="000000"/>
          <w:sz w:val="26"/>
          <w:szCs w:val="26"/>
        </w:rPr>
        <w:t>稣说，撒但退去吧。</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（撒但就是抵</w:t>
      </w:r>
      <w:r>
        <w:rPr>
          <w:rFonts w:ascii="PMingLiU" w:eastAsia="PMingLiU" w:hAnsi="PMingLiU" w:cs="PMingLiU" w:hint="eastAsia"/>
          <w:b/>
          <w:bCs/>
          <w:color w:val="000000"/>
          <w:sz w:val="26"/>
          <w:szCs w:val="26"/>
        </w:rPr>
        <w:t>挡的意思，乃魔鬼的别名）因为经上记着说，当拜主你的神，单要事奉他。</w:t>
      </w:r>
      <w:r>
        <w:rPr>
          <w:b/>
          <w:bCs/>
          <w:color w:val="000000"/>
          <w:sz w:val="26"/>
          <w:szCs w:val="26"/>
        </w:rPr>
        <w:t>”[</w:t>
      </w:r>
      <w:r>
        <w:rPr>
          <w:rFonts w:ascii="SimSun" w:eastAsia="SimSun" w:hAnsi="SimSun" w:hint="eastAsia"/>
          <w:b/>
          <w:bCs/>
          <w:color w:val="000000"/>
          <w:sz w:val="26"/>
          <w:szCs w:val="26"/>
          <w:lang w:eastAsia="zh-CN"/>
        </w:rPr>
        <w:t>《新约全书·马太福音》</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10]</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w:t>
      </w:r>
      <w:r>
        <w:rPr>
          <w:rFonts w:ascii="PMingLiU" w:eastAsia="PMingLiU" w:hAnsi="PMingLiU" w:cs="PMingLiU" w:hint="eastAsia"/>
          <w:color w:val="000000"/>
          <w:sz w:val="26"/>
          <w:szCs w:val="26"/>
        </w:rPr>
        <w:t>终，在先知耶稣</w:t>
      </w:r>
      <w:r>
        <w:rPr>
          <w:color w:val="000000"/>
          <w:sz w:val="26"/>
          <w:szCs w:val="26"/>
        </w:rPr>
        <w:t>600</w:t>
      </w:r>
      <w:r>
        <w:rPr>
          <w:rFonts w:ascii="SimSun" w:eastAsia="SimSun" w:hAnsi="SimSun" w:hint="eastAsia"/>
          <w:color w:val="000000"/>
          <w:sz w:val="26"/>
          <w:szCs w:val="26"/>
          <w:lang w:eastAsia="zh-CN"/>
        </w:rPr>
        <w:t>年之后，先知穆罕默德在麦加向人们宣告：</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们所当崇拜的，是唯一的主宰；除他外，绝无应受崇拜的。</w:t>
      </w:r>
      <w:r>
        <w:rPr>
          <w:b/>
          <w:bCs/>
          <w:color w:val="000000"/>
          <w:sz w:val="26"/>
          <w:szCs w:val="26"/>
        </w:rPr>
        <w:t>”[</w:t>
      </w:r>
      <w:r>
        <w:rPr>
          <w:rFonts w:ascii="SimSun" w:eastAsia="SimSun" w:hAnsi="SimSun" w:hint="eastAsia"/>
          <w:b/>
          <w:bCs/>
          <w:color w:val="000000"/>
          <w:sz w:val="26"/>
          <w:szCs w:val="26"/>
          <w:lang w:eastAsia="zh-CN"/>
        </w:rPr>
        <w:t>古兰经</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163]</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所有的先知都明确宣布：</w:t>
      </w:r>
      <w:r>
        <w:rPr>
          <w:b/>
          <w:bCs/>
          <w:color w:val="000000"/>
          <w:sz w:val="26"/>
          <w:szCs w:val="26"/>
        </w:rPr>
        <w:t>“</w:t>
      </w:r>
      <w:r>
        <w:rPr>
          <w:rFonts w:ascii="MS Mincho" w:eastAsia="MS Mincho" w:hAnsi="MS Mincho" w:cs="MS Mincho" w:hint="eastAsia"/>
          <w:b/>
          <w:bCs/>
          <w:color w:val="000000"/>
          <w:sz w:val="26"/>
          <w:szCs w:val="26"/>
        </w:rPr>
        <w:t>我的宗族啊！你</w:t>
      </w:r>
      <w:r>
        <w:rPr>
          <w:rFonts w:ascii="PMingLiU" w:eastAsia="PMingLiU" w:hAnsi="PMingLiU" w:cs="PMingLiU" w:hint="eastAsia"/>
          <w:b/>
          <w:bCs/>
          <w:color w:val="000000"/>
          <w:sz w:val="26"/>
          <w:szCs w:val="26"/>
        </w:rPr>
        <w:t>们要崇拜真主，除他之外，绝无应受你们崇拜的。</w:t>
      </w:r>
      <w:r>
        <w:rPr>
          <w:b/>
          <w:bCs/>
          <w:color w:val="000000"/>
          <w:sz w:val="26"/>
          <w:szCs w:val="26"/>
        </w:rPr>
        <w:t>”[</w:t>
      </w:r>
      <w:r>
        <w:rPr>
          <w:rFonts w:ascii="SimSun" w:eastAsia="SimSun" w:hAnsi="SimSun" w:hint="eastAsia"/>
          <w:b/>
          <w:bCs/>
          <w:color w:val="000000"/>
          <w:sz w:val="26"/>
          <w:szCs w:val="26"/>
          <w:lang w:eastAsia="zh-CN"/>
        </w:rPr>
        <w:t>古兰经</w:t>
      </w:r>
      <w:r>
        <w:rPr>
          <w:b/>
          <w:bCs/>
          <w:color w:val="000000"/>
          <w:sz w:val="26"/>
          <w:szCs w:val="26"/>
        </w:rPr>
        <w:t>7</w:t>
      </w:r>
      <w:r>
        <w:rPr>
          <w:rFonts w:ascii="MS Mincho" w:eastAsia="MS Mincho" w:hAnsi="MS Mincho" w:cs="MS Mincho" w:hint="eastAsia"/>
          <w:b/>
          <w:bCs/>
          <w:color w:val="000000"/>
          <w:sz w:val="26"/>
          <w:szCs w:val="26"/>
        </w:rPr>
        <w:t>：</w:t>
      </w:r>
      <w:r>
        <w:rPr>
          <w:b/>
          <w:bCs/>
          <w:color w:val="000000"/>
          <w:sz w:val="26"/>
          <w:szCs w:val="26"/>
        </w:rPr>
        <w:t>59</w:t>
      </w:r>
      <w:r>
        <w:rPr>
          <w:rFonts w:ascii="MS Mincho" w:eastAsia="MS Mincho" w:hAnsi="MS Mincho" w:cs="MS Mincho" w:hint="eastAsia"/>
          <w:b/>
          <w:bCs/>
          <w:color w:val="000000"/>
          <w:sz w:val="26"/>
          <w:szCs w:val="26"/>
        </w:rPr>
        <w:t>，</w:t>
      </w:r>
      <w:r>
        <w:rPr>
          <w:b/>
          <w:bCs/>
          <w:color w:val="000000"/>
          <w:sz w:val="26"/>
          <w:szCs w:val="26"/>
        </w:rPr>
        <w:t>7</w:t>
      </w:r>
      <w:r>
        <w:rPr>
          <w:rFonts w:ascii="SimSun" w:eastAsia="SimSun" w:hAnsi="SimSun" w:hint="eastAsia"/>
          <w:b/>
          <w:bCs/>
          <w:color w:val="000000"/>
          <w:sz w:val="26"/>
          <w:szCs w:val="26"/>
          <w:lang w:eastAsia="zh-CN"/>
        </w:rPr>
        <w:t>：</w:t>
      </w:r>
      <w:r>
        <w:rPr>
          <w:b/>
          <w:bCs/>
          <w:color w:val="000000"/>
          <w:sz w:val="26"/>
          <w:szCs w:val="26"/>
        </w:rPr>
        <w:t>73</w:t>
      </w:r>
      <w:r>
        <w:rPr>
          <w:rFonts w:ascii="MS Mincho" w:eastAsia="MS Mincho" w:hAnsi="MS Mincho" w:cs="MS Mincho" w:hint="eastAsia"/>
          <w:b/>
          <w:bCs/>
          <w:color w:val="000000"/>
          <w:sz w:val="26"/>
          <w:szCs w:val="26"/>
        </w:rPr>
        <w:t>，</w:t>
      </w:r>
      <w:r>
        <w:rPr>
          <w:b/>
          <w:bCs/>
          <w:color w:val="000000"/>
          <w:sz w:val="26"/>
          <w:szCs w:val="26"/>
        </w:rPr>
        <w:t>11</w:t>
      </w:r>
      <w:r>
        <w:rPr>
          <w:rFonts w:ascii="MS Mincho" w:eastAsia="MS Mincho" w:hAnsi="MS Mincho" w:cs="MS Mincho" w:hint="eastAsia"/>
          <w:b/>
          <w:bCs/>
          <w:color w:val="000000"/>
          <w:sz w:val="26"/>
          <w:szCs w:val="26"/>
        </w:rPr>
        <w:t>：</w:t>
      </w:r>
      <w:r>
        <w:rPr>
          <w:b/>
          <w:bCs/>
          <w:color w:val="000000"/>
          <w:sz w:val="26"/>
          <w:szCs w:val="26"/>
        </w:rPr>
        <w:t>50</w:t>
      </w:r>
      <w:r>
        <w:rPr>
          <w:rFonts w:ascii="SimSun" w:eastAsia="SimSun" w:hAnsi="SimSun" w:hint="eastAsia"/>
          <w:b/>
          <w:bCs/>
          <w:color w:val="000000"/>
          <w:sz w:val="26"/>
          <w:szCs w:val="26"/>
          <w:lang w:eastAsia="zh-CN"/>
        </w:rPr>
        <w:t>，</w:t>
      </w:r>
      <w:r>
        <w:rPr>
          <w:b/>
          <w:bCs/>
          <w:color w:val="000000"/>
          <w:sz w:val="26"/>
          <w:szCs w:val="26"/>
        </w:rPr>
        <w:t>11</w:t>
      </w:r>
      <w:r>
        <w:rPr>
          <w:rFonts w:ascii="MS Mincho" w:eastAsia="MS Mincho" w:hAnsi="MS Mincho" w:cs="MS Mincho" w:hint="eastAsia"/>
          <w:b/>
          <w:bCs/>
          <w:color w:val="000000"/>
          <w:sz w:val="26"/>
          <w:szCs w:val="26"/>
        </w:rPr>
        <w:t>：</w:t>
      </w:r>
      <w:r>
        <w:rPr>
          <w:b/>
          <w:bCs/>
          <w:color w:val="000000"/>
          <w:sz w:val="26"/>
          <w:szCs w:val="26"/>
        </w:rPr>
        <w:t>80</w:t>
      </w:r>
      <w:r>
        <w:rPr>
          <w:rFonts w:ascii="MS Mincho" w:eastAsia="MS Mincho" w:hAnsi="MS Mincho" w:cs="MS Mincho" w:hint="eastAsia"/>
          <w:b/>
          <w:bCs/>
          <w:color w:val="000000"/>
          <w:sz w:val="26"/>
          <w:szCs w:val="26"/>
        </w:rPr>
        <w:t>，</w:t>
      </w:r>
      <w:r>
        <w:rPr>
          <w:b/>
          <w:bCs/>
          <w:color w:val="000000"/>
          <w:sz w:val="26"/>
          <w:szCs w:val="26"/>
        </w:rPr>
        <w:t>23</w:t>
      </w:r>
      <w:r>
        <w:rPr>
          <w:rFonts w:ascii="SimSun" w:eastAsia="SimSun" w:hAnsi="SimSun" w:hint="eastAsia"/>
          <w:b/>
          <w:bCs/>
          <w:color w:val="000000"/>
          <w:sz w:val="26"/>
          <w:szCs w:val="26"/>
          <w:lang w:eastAsia="zh-CN"/>
        </w:rPr>
        <w:t>：</w:t>
      </w:r>
      <w:r>
        <w:rPr>
          <w:b/>
          <w:bCs/>
          <w:color w:val="000000"/>
          <w:sz w:val="26"/>
          <w:szCs w:val="26"/>
        </w:rPr>
        <w:t>32]</w:t>
      </w:r>
    </w:p>
    <w:p w:rsidR="00740312" w:rsidRDefault="00740312" w:rsidP="00740312">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lastRenderedPageBreak/>
        <w:t>什么是崇拜？</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崇拜</w:t>
      </w:r>
      <w:r>
        <w:rPr>
          <w:color w:val="000000"/>
          <w:sz w:val="26"/>
          <w:szCs w:val="26"/>
        </w:rPr>
        <w:t>”</w:t>
      </w:r>
      <w:r>
        <w:rPr>
          <w:rFonts w:ascii="MS Mincho" w:eastAsia="MS Mincho" w:hAnsi="MS Mincho" w:cs="MS Mincho" w:hint="eastAsia"/>
          <w:color w:val="000000"/>
          <w:sz w:val="26"/>
          <w:szCs w:val="26"/>
        </w:rPr>
        <w:t>（</w:t>
      </w:r>
      <w:r>
        <w:rPr>
          <w:rFonts w:ascii="Batang" w:eastAsia="Batang" w:hAnsi="Batang" w:cs="Batang" w:hint="eastAsia"/>
          <w:color w:val="000000"/>
          <w:sz w:val="26"/>
          <w:szCs w:val="26"/>
        </w:rPr>
        <w:t>尔巴代特）在伊斯</w:t>
      </w:r>
      <w:r>
        <w:rPr>
          <w:rFonts w:ascii="PMingLiU" w:eastAsia="PMingLiU" w:hAnsi="PMingLiU" w:cs="PMingLiU" w:hint="eastAsia"/>
          <w:color w:val="000000"/>
          <w:sz w:val="26"/>
          <w:szCs w:val="26"/>
        </w:rPr>
        <w:t>兰看来包括每个人的肢体的活动，口头的承认，内心的诚信；即一个人用来接近安拉的所作所为、所思所想。崇拜有</w:t>
      </w:r>
      <w:r>
        <w:rPr>
          <w:color w:val="000000"/>
          <w:sz w:val="26"/>
          <w:szCs w:val="26"/>
        </w:rPr>
        <w:t>“</w:t>
      </w:r>
      <w:r>
        <w:rPr>
          <w:rFonts w:ascii="MS Mincho" w:eastAsia="MS Mincho" w:hAnsi="MS Mincho" w:cs="MS Mincho" w:hint="eastAsia"/>
          <w:color w:val="000000"/>
          <w:sz w:val="26"/>
          <w:szCs w:val="26"/>
        </w:rPr>
        <w:t>表面的</w:t>
      </w:r>
      <w:r>
        <w:rPr>
          <w:color w:val="000000"/>
          <w:sz w:val="26"/>
          <w:szCs w:val="26"/>
        </w:rPr>
        <w:t>”</w:t>
      </w:r>
      <w:r>
        <w:rPr>
          <w:rFonts w:ascii="MS Mincho" w:eastAsia="MS Mincho" w:hAnsi="MS Mincho" w:cs="MS Mincho" w:hint="eastAsia"/>
          <w:color w:val="000000"/>
          <w:sz w:val="26"/>
          <w:szCs w:val="26"/>
        </w:rPr>
        <w:t>崇拜形式，如礼拜、封</w:t>
      </w:r>
      <w:r>
        <w:rPr>
          <w:rFonts w:ascii="PMingLiU" w:eastAsia="PMingLiU" w:hAnsi="PMingLiU" w:cs="PMingLiU" w:hint="eastAsia"/>
          <w:color w:val="000000"/>
          <w:sz w:val="26"/>
          <w:szCs w:val="26"/>
        </w:rPr>
        <w:t>斋、天课和朝觐</w:t>
      </w:r>
      <w:r>
        <w:rPr>
          <w:rFonts w:ascii="MS Mincho" w:eastAsia="MS Mincho" w:hAnsi="MS Mincho" w:cs="MS Mincho" w:hint="eastAsia"/>
          <w:color w:val="000000"/>
          <w:sz w:val="26"/>
          <w:szCs w:val="26"/>
        </w:rPr>
        <w:t>；与此同</w:t>
      </w:r>
      <w:r>
        <w:rPr>
          <w:rFonts w:ascii="PMingLiU" w:eastAsia="PMingLiU" w:hAnsi="PMingLiU" w:cs="PMingLiU" w:hint="eastAsia"/>
          <w:color w:val="000000"/>
          <w:sz w:val="26"/>
          <w:szCs w:val="26"/>
        </w:rPr>
        <w:t>时，它还有</w:t>
      </w:r>
      <w:r>
        <w:rPr>
          <w:color w:val="000000"/>
          <w:sz w:val="26"/>
          <w:szCs w:val="26"/>
        </w:rPr>
        <w:t>“</w:t>
      </w:r>
      <w:r>
        <w:rPr>
          <w:rFonts w:ascii="MS Mincho" w:eastAsia="MS Mincho" w:hAnsi="MS Mincho" w:cs="MS Mincho" w:hint="eastAsia"/>
          <w:color w:val="000000"/>
          <w:sz w:val="26"/>
          <w:szCs w:val="26"/>
        </w:rPr>
        <w:t>内在的</w:t>
      </w:r>
      <w:r>
        <w:rPr>
          <w:color w:val="000000"/>
          <w:sz w:val="26"/>
          <w:szCs w:val="26"/>
        </w:rPr>
        <w:t>”</w:t>
      </w:r>
      <w:r>
        <w:rPr>
          <w:rFonts w:ascii="MS Mincho" w:eastAsia="MS Mincho" w:hAnsi="MS Mincho" w:cs="MS Mincho" w:hint="eastAsia"/>
          <w:color w:val="000000"/>
          <w:sz w:val="26"/>
          <w:szCs w:val="26"/>
        </w:rPr>
        <w:t>崇拜形式，如六大信仰、敬畏、</w:t>
      </w:r>
      <w:r>
        <w:rPr>
          <w:rFonts w:ascii="PMingLiU" w:eastAsia="PMingLiU" w:hAnsi="PMingLiU" w:cs="PMingLiU" w:hint="eastAsia"/>
          <w:color w:val="000000"/>
          <w:sz w:val="26"/>
          <w:szCs w:val="26"/>
        </w:rPr>
        <w:t>爱慕、喜爱、感激，托靠等。崇拜安拉，除身体力行，内心诚信外，还要敬畏安拉，相信安拉的至慈，喜悦安拉的惠赐，在安拉面前表现得谦卑恭顺</w:t>
      </w:r>
      <w:r>
        <w:rPr>
          <w:rFonts w:ascii="MS Mincho" w:eastAsia="MS Mincho" w:hAnsi="MS Mincho" w:cs="MS Mincho" w:hint="eastAsia"/>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最直</w:t>
      </w:r>
      <w:r>
        <w:rPr>
          <w:rFonts w:ascii="PMingLiU" w:eastAsia="PMingLiU" w:hAnsi="PMingLiU" w:cs="PMingLiU" w:hint="eastAsia"/>
          <w:color w:val="000000"/>
          <w:sz w:val="26"/>
          <w:szCs w:val="26"/>
        </w:rPr>
        <w:t>观的崇拜形式是即礼拜和向安拉祈求佑助。伊斯兰教义特别指出，礼拜是人接近安拉的最佳媒介。安拉掌管着人的命运，并供给人们给养，解除困窘。因此，唯安拉应受崇拜</w:t>
      </w:r>
      <w:r>
        <w:rPr>
          <w:rFonts w:ascii="MS Mincho" w:eastAsia="MS Mincho" w:hAnsi="MS Mincho" w:cs="MS Mincho" w:hint="eastAsia"/>
          <w:color w:val="000000"/>
          <w:sz w:val="26"/>
          <w:szCs w:val="26"/>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切莫舍安拉而祈祷那</w:t>
      </w:r>
      <w:r>
        <w:rPr>
          <w:rFonts w:ascii="PMingLiU" w:eastAsia="PMingLiU" w:hAnsi="PMingLiU" w:cs="PMingLiU" w:hint="eastAsia"/>
          <w:b/>
          <w:bCs/>
          <w:color w:val="000000"/>
          <w:sz w:val="26"/>
          <w:szCs w:val="26"/>
        </w:rPr>
        <w:t>对于你既无福又无祸的东西。假若你那祥做，你就必定是一个不义的人。</w:t>
      </w:r>
      <w:r>
        <w:rPr>
          <w:b/>
          <w:bCs/>
          <w:color w:val="000000"/>
          <w:sz w:val="26"/>
          <w:szCs w:val="26"/>
        </w:rPr>
        <w:t>”[</w:t>
      </w:r>
      <w:r>
        <w:rPr>
          <w:rFonts w:ascii="SimSun" w:eastAsia="SimSun" w:hAnsi="SimSun" w:hint="eastAsia"/>
          <w:b/>
          <w:bCs/>
          <w:color w:val="000000"/>
          <w:sz w:val="26"/>
          <w:szCs w:val="26"/>
          <w:lang w:eastAsia="zh-CN"/>
        </w:rPr>
        <w:t>《古兰经》</w:t>
      </w:r>
      <w:r>
        <w:rPr>
          <w:b/>
          <w:bCs/>
          <w:color w:val="000000"/>
          <w:sz w:val="26"/>
          <w:szCs w:val="26"/>
        </w:rPr>
        <w:t>10</w:t>
      </w:r>
      <w:r>
        <w:rPr>
          <w:rFonts w:ascii="MS Mincho" w:eastAsia="MS Mincho" w:hAnsi="MS Mincho" w:cs="MS Mincho" w:hint="eastAsia"/>
          <w:b/>
          <w:bCs/>
          <w:color w:val="000000"/>
          <w:sz w:val="26"/>
          <w:szCs w:val="26"/>
        </w:rPr>
        <w:t>：</w:t>
      </w:r>
      <w:r>
        <w:rPr>
          <w:b/>
          <w:bCs/>
          <w:color w:val="000000"/>
          <w:sz w:val="26"/>
          <w:szCs w:val="26"/>
        </w:rPr>
        <w:t>106]</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一个人若用用来崇拜安拉的功修如礼拜，来崇拜安拉以外的人或物，如先知、天使、耶</w:t>
      </w:r>
      <w:r>
        <w:rPr>
          <w:rFonts w:ascii="PMingLiU" w:eastAsia="PMingLiU" w:hAnsi="PMingLiU" w:cs="PMingLiU" w:hint="eastAsia"/>
          <w:color w:val="000000"/>
          <w:sz w:val="26"/>
          <w:szCs w:val="26"/>
        </w:rPr>
        <w:t>稣、玛利亚、偶像，或自然界任何一物，都被称之为</w:t>
      </w:r>
      <w:r>
        <w:rPr>
          <w:color w:val="000000"/>
          <w:sz w:val="26"/>
          <w:szCs w:val="26"/>
        </w:rPr>
        <w:t>“</w:t>
      </w:r>
      <w:r>
        <w:rPr>
          <w:i/>
          <w:iCs/>
          <w:color w:val="000000"/>
          <w:sz w:val="26"/>
          <w:szCs w:val="26"/>
        </w:rPr>
        <w:t>Shirk</w:t>
      </w:r>
      <w:r>
        <w:rPr>
          <w:rFonts w:ascii="SimSun" w:eastAsia="SimSun" w:hAnsi="SimSun" w:hint="eastAsia"/>
          <w:color w:val="000000"/>
          <w:sz w:val="26"/>
          <w:szCs w:val="26"/>
          <w:lang w:eastAsia="zh-CN"/>
        </w:rPr>
        <w:t>”（以物配主）。而以物配主是在伊斯兰的律法中，是不可饶恕的大罪。以物配主者如果没有忏悔将永不被恕饶，因为以物配主是对安拉创造大能的公然否定。</w:t>
      </w:r>
    </w:p>
    <w:p w:rsidR="00740312" w:rsidRDefault="00740312" w:rsidP="00740312">
      <w:pPr>
        <w:pStyle w:val="Heading2"/>
        <w:shd w:val="clear" w:color="auto" w:fill="E1F4FD"/>
        <w:spacing w:before="225" w:after="150"/>
        <w:rPr>
          <w:color w:val="008000"/>
          <w:sz w:val="30"/>
          <w:szCs w:val="30"/>
        </w:rPr>
      </w:pPr>
      <w:r>
        <w:rPr>
          <w:color w:val="008000"/>
          <w:sz w:val="30"/>
          <w:szCs w:val="30"/>
        </w:rPr>
        <w:t xml:space="preserve">(IV) </w:t>
      </w:r>
      <w:r>
        <w:rPr>
          <w:rFonts w:ascii="PMingLiU" w:eastAsia="PMingLiU" w:hAnsi="PMingLiU" w:cs="PMingLiU" w:hint="eastAsia"/>
          <w:color w:val="008000"/>
          <w:sz w:val="30"/>
          <w:szCs w:val="30"/>
        </w:rPr>
        <w:t>认识安拉的尊名和属</w:t>
      </w:r>
      <w:r>
        <w:rPr>
          <w:rFonts w:ascii="MS Mincho" w:eastAsia="MS Mincho" w:hAnsi="MS Mincho" w:cs="MS Mincho" w:hint="eastAsia"/>
          <w:color w:val="008000"/>
          <w:sz w:val="30"/>
          <w:szCs w:val="30"/>
        </w:rPr>
        <w:t>性</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即</w:t>
      </w:r>
      <w:r>
        <w:rPr>
          <w:rFonts w:ascii="PMingLiU" w:eastAsia="PMingLiU" w:hAnsi="PMingLiU" w:cs="PMingLiU" w:hint="eastAsia"/>
          <w:color w:val="000000"/>
          <w:sz w:val="26"/>
          <w:szCs w:val="26"/>
        </w:rPr>
        <w:t>坚信安拉拥有许多优美的名字和崇高的属性，肯定安拉在《古兰经》中用来描述自己的、使者在圣训中用来描述安拉的那些高尚的、完美的属性，而不穷究像什么？怎么样？否决安拉在《古兰经》中自己否决的、使者在圣训中为安拉否决的那些有缺憾的、不完美的属性，并否决安拉与万物有相似性，而不加以歪曲、亵渎，不用意义明显相反的属性、不用图像描绘、也不用人类所惯用的描述</w:t>
      </w:r>
      <w:r>
        <w:rPr>
          <w:rFonts w:ascii="MS Mincho" w:eastAsia="MS Mincho" w:hAnsi="MS Mincho" w:cs="MS Mincho" w:hint="eastAsia"/>
          <w:color w:val="000000"/>
          <w:sz w:val="26"/>
          <w:szCs w:val="26"/>
        </w:rPr>
        <w:t>。</w:t>
      </w:r>
    </w:p>
    <w:p w:rsidR="00740312" w:rsidRDefault="00740312" w:rsidP="007403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安拉有</w:t>
      </w:r>
      <w:r>
        <w:rPr>
          <w:rFonts w:ascii="PMingLiU" w:eastAsia="PMingLiU" w:hAnsi="PMingLiU" w:cs="PMingLiU" w:hint="eastAsia"/>
          <w:b/>
          <w:bCs/>
          <w:color w:val="000000"/>
          <w:sz w:val="26"/>
          <w:szCs w:val="26"/>
        </w:rPr>
        <w:t>许多极美的名号，故你们要用那些名号呼吁他。妄用真主的名号者，你们可以置之不理，他们将受自己行为的报酬。</w:t>
      </w:r>
      <w:r>
        <w:rPr>
          <w:b/>
          <w:bCs/>
          <w:color w:val="000000"/>
          <w:sz w:val="26"/>
          <w:szCs w:val="26"/>
        </w:rPr>
        <w:t>”[</w:t>
      </w:r>
      <w:r>
        <w:rPr>
          <w:rFonts w:ascii="SimSun" w:eastAsia="SimSun" w:hAnsi="SimSun" w:hint="eastAsia"/>
          <w:b/>
          <w:bCs/>
          <w:color w:val="000000"/>
          <w:sz w:val="26"/>
          <w:szCs w:val="26"/>
          <w:lang w:eastAsia="zh-CN"/>
        </w:rPr>
        <w:t>《古兰经》</w:t>
      </w:r>
      <w:r>
        <w:rPr>
          <w:b/>
          <w:bCs/>
          <w:color w:val="000000"/>
          <w:sz w:val="26"/>
          <w:szCs w:val="26"/>
        </w:rPr>
        <w:t>7</w:t>
      </w:r>
      <w:r>
        <w:rPr>
          <w:rFonts w:ascii="MS Mincho" w:eastAsia="MS Mincho" w:hAnsi="MS Mincho" w:cs="MS Mincho" w:hint="eastAsia"/>
          <w:b/>
          <w:bCs/>
          <w:color w:val="000000"/>
          <w:sz w:val="26"/>
          <w:szCs w:val="26"/>
        </w:rPr>
        <w:t>：</w:t>
      </w:r>
      <w:r>
        <w:rPr>
          <w:b/>
          <w:bCs/>
          <w:color w:val="000000"/>
          <w:sz w:val="26"/>
          <w:szCs w:val="26"/>
        </w:rPr>
        <w:t>180]</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因此，使用</w:t>
      </w:r>
      <w:r>
        <w:rPr>
          <w:rFonts w:ascii="PMingLiU" w:eastAsia="PMingLiU" w:hAnsi="PMingLiU" w:cs="PMingLiU" w:hint="eastAsia"/>
          <w:color w:val="000000"/>
          <w:sz w:val="26"/>
          <w:szCs w:val="26"/>
        </w:rPr>
        <w:t>诸如原动力、作家、物质、纯自我、绝对的、纯粹的理念、逻辑概念、未知的、无意识的、自我、理想、大男子等名称与属性来等同安拉的尊名与属性是极不相称的。那些词藻是失真的，不能表达对安拉的描述。相反，安拉的尊名是神圣的、完美的。安拉不遗忘、不睡眠，不会感到疲惫。他是公正的。他没有子嗣、父母、兄弟、同事，或助手。他不生，也不被生。他是无求的，完美的。他不会像人类那样去</w:t>
      </w:r>
      <w:r>
        <w:rPr>
          <w:color w:val="000000"/>
          <w:sz w:val="26"/>
          <w:szCs w:val="26"/>
        </w:rPr>
        <w:t>“</w:t>
      </w:r>
      <w:r>
        <w:rPr>
          <w:rFonts w:ascii="MS Mincho" w:eastAsia="MS Mincho" w:hAnsi="MS Mincho" w:cs="MS Mincho" w:hint="eastAsia"/>
          <w:color w:val="000000"/>
          <w:sz w:val="26"/>
          <w:szCs w:val="26"/>
        </w:rPr>
        <w:t>理解</w:t>
      </w:r>
      <w:r>
        <w:rPr>
          <w:color w:val="000000"/>
          <w:sz w:val="26"/>
          <w:szCs w:val="26"/>
        </w:rPr>
        <w:t>”</w:t>
      </w:r>
      <w:r>
        <w:rPr>
          <w:rFonts w:ascii="MS Mincho" w:eastAsia="MS Mincho" w:hAnsi="MS Mincho" w:cs="MS Mincho" w:hint="eastAsia"/>
          <w:color w:val="000000"/>
          <w:sz w:val="26"/>
          <w:szCs w:val="26"/>
        </w:rPr>
        <w:t>苦</w:t>
      </w:r>
      <w:r>
        <w:rPr>
          <w:rFonts w:ascii="PMingLiU" w:eastAsia="PMingLiU" w:hAnsi="PMingLiU" w:cs="PMingLiU" w:hint="eastAsia"/>
          <w:color w:val="000000"/>
          <w:sz w:val="26"/>
          <w:szCs w:val="26"/>
        </w:rPr>
        <w:t>难。安拉是至强</w:t>
      </w:r>
      <w:r>
        <w:rPr>
          <w:rFonts w:ascii="PMingLiU" w:eastAsia="PMingLiU" w:hAnsi="PMingLiU" w:cs="PMingLiU" w:hint="eastAsia"/>
          <w:color w:val="000000"/>
          <w:sz w:val="26"/>
          <w:szCs w:val="26"/>
        </w:rPr>
        <w:lastRenderedPageBreak/>
        <w:t>的（</w:t>
      </w:r>
      <w:r>
        <w:rPr>
          <w:i/>
          <w:iCs/>
          <w:color w:val="000000"/>
          <w:sz w:val="26"/>
          <w:szCs w:val="26"/>
        </w:rPr>
        <w:t>al-Qawee</w:t>
      </w:r>
      <w:r>
        <w:rPr>
          <w:rFonts w:ascii="SimSun" w:eastAsia="SimSun" w:hAnsi="SimSun" w:hint="eastAsia"/>
          <w:color w:val="000000"/>
          <w:sz w:val="26"/>
          <w:szCs w:val="26"/>
          <w:lang w:eastAsia="zh-CN"/>
        </w:rPr>
        <w:t>），独一的（</w:t>
      </w:r>
      <w:r>
        <w:rPr>
          <w:i/>
          <w:iCs/>
          <w:color w:val="000000"/>
          <w:sz w:val="26"/>
          <w:szCs w:val="26"/>
        </w:rPr>
        <w:t>al-‘Ahad</w:t>
      </w:r>
      <w:r>
        <w:rPr>
          <w:rFonts w:ascii="SimSun" w:eastAsia="SimSun" w:hAnsi="SimSun" w:hint="eastAsia"/>
          <w:color w:val="000000"/>
          <w:sz w:val="26"/>
          <w:szCs w:val="26"/>
          <w:lang w:eastAsia="zh-CN"/>
        </w:rPr>
        <w:t>），“</w:t>
      </w:r>
      <w:r>
        <w:rPr>
          <w:rFonts w:ascii="MS Mincho" w:eastAsia="MS Mincho" w:hAnsi="MS Mincho" w:cs="MS Mincho" w:hint="eastAsia"/>
          <w:color w:val="000000"/>
          <w:sz w:val="26"/>
          <w:szCs w:val="26"/>
        </w:rPr>
        <w:t>至恕的</w:t>
      </w:r>
      <w:r>
        <w:rPr>
          <w:color w:val="000000"/>
          <w:sz w:val="26"/>
          <w:szCs w:val="26"/>
        </w:rPr>
        <w:t>”(</w:t>
      </w:r>
      <w:r>
        <w:rPr>
          <w:i/>
          <w:iCs/>
          <w:color w:val="000000"/>
          <w:sz w:val="26"/>
          <w:szCs w:val="26"/>
        </w:rPr>
        <w:t>al-Tawwaab</w:t>
      </w:r>
      <w:r>
        <w:rPr>
          <w:color w:val="000000"/>
          <w:sz w:val="26"/>
          <w:szCs w:val="26"/>
        </w:rPr>
        <w:t>), “</w:t>
      </w:r>
      <w:r>
        <w:rPr>
          <w:rFonts w:ascii="MS Mincho" w:eastAsia="MS Mincho" w:hAnsi="MS Mincho" w:cs="MS Mincho" w:hint="eastAsia"/>
          <w:color w:val="000000"/>
          <w:sz w:val="26"/>
          <w:szCs w:val="26"/>
        </w:rPr>
        <w:t>特慈的</w:t>
      </w:r>
      <w:r>
        <w:rPr>
          <w:color w:val="000000"/>
          <w:sz w:val="26"/>
          <w:szCs w:val="26"/>
        </w:rPr>
        <w:t>”(</w:t>
      </w:r>
      <w:r>
        <w:rPr>
          <w:i/>
          <w:iCs/>
          <w:color w:val="000000"/>
          <w:sz w:val="26"/>
          <w:szCs w:val="26"/>
        </w:rPr>
        <w:t>al-Raheem</w:t>
      </w:r>
      <w:r>
        <w:rPr>
          <w:color w:val="000000"/>
          <w:sz w:val="26"/>
          <w:szCs w:val="26"/>
        </w:rPr>
        <w:t>), “</w:t>
      </w:r>
      <w:r>
        <w:rPr>
          <w:rFonts w:ascii="MS Mincho" w:eastAsia="MS Mincho" w:hAnsi="MS Mincho" w:cs="MS Mincho" w:hint="eastAsia"/>
          <w:color w:val="000000"/>
          <w:sz w:val="26"/>
          <w:szCs w:val="26"/>
        </w:rPr>
        <w:t>永生的</w:t>
      </w:r>
      <w:r>
        <w:rPr>
          <w:color w:val="000000"/>
          <w:sz w:val="26"/>
          <w:szCs w:val="26"/>
        </w:rPr>
        <w:t>”(</w:t>
      </w:r>
      <w:r>
        <w:rPr>
          <w:i/>
          <w:iCs/>
          <w:color w:val="000000"/>
          <w:sz w:val="26"/>
          <w:szCs w:val="26"/>
        </w:rPr>
        <w:t>al-Hayy</w:t>
      </w:r>
      <w:r>
        <w:rPr>
          <w:color w:val="000000"/>
          <w:sz w:val="26"/>
          <w:szCs w:val="26"/>
        </w:rPr>
        <w:t>), “</w:t>
      </w:r>
      <w:r>
        <w:rPr>
          <w:rFonts w:ascii="PMingLiU" w:eastAsia="PMingLiU" w:hAnsi="PMingLiU" w:cs="PMingLiU" w:hint="eastAsia"/>
          <w:color w:val="000000"/>
          <w:sz w:val="26"/>
          <w:szCs w:val="26"/>
        </w:rPr>
        <w:t>维持万物的</w:t>
      </w:r>
      <w:r>
        <w:rPr>
          <w:color w:val="000000"/>
          <w:sz w:val="26"/>
          <w:szCs w:val="26"/>
        </w:rPr>
        <w:t>”(</w:t>
      </w:r>
      <w:r>
        <w:rPr>
          <w:i/>
          <w:iCs/>
          <w:color w:val="000000"/>
          <w:sz w:val="26"/>
          <w:szCs w:val="26"/>
        </w:rPr>
        <w:t>al-Qayyum</w:t>
      </w:r>
      <w:r>
        <w:rPr>
          <w:color w:val="000000"/>
          <w:sz w:val="26"/>
          <w:szCs w:val="26"/>
        </w:rPr>
        <w:t>), “</w:t>
      </w:r>
      <w:r>
        <w:rPr>
          <w:rFonts w:ascii="MS Mincho" w:eastAsia="MS Mincho" w:hAnsi="MS Mincho" w:cs="MS Mincho" w:hint="eastAsia"/>
          <w:color w:val="000000"/>
          <w:sz w:val="26"/>
          <w:szCs w:val="26"/>
        </w:rPr>
        <w:t>全知的</w:t>
      </w:r>
      <w:r>
        <w:rPr>
          <w:color w:val="000000"/>
          <w:sz w:val="26"/>
          <w:szCs w:val="26"/>
        </w:rPr>
        <w:t>”(</w:t>
      </w:r>
      <w:r>
        <w:rPr>
          <w:i/>
          <w:iCs/>
          <w:color w:val="000000"/>
          <w:sz w:val="26"/>
          <w:szCs w:val="26"/>
        </w:rPr>
        <w:t>al-‘Aleem</w:t>
      </w:r>
      <w:r>
        <w:rPr>
          <w:color w:val="000000"/>
          <w:sz w:val="26"/>
          <w:szCs w:val="26"/>
        </w:rPr>
        <w:t>), “</w:t>
      </w:r>
      <w:r>
        <w:rPr>
          <w:rFonts w:ascii="MS Mincho" w:eastAsia="MS Mincho" w:hAnsi="MS Mincho" w:cs="MS Mincho" w:hint="eastAsia"/>
          <w:color w:val="000000"/>
          <w:sz w:val="26"/>
          <w:szCs w:val="26"/>
        </w:rPr>
        <w:t>全听的</w:t>
      </w:r>
      <w:r>
        <w:rPr>
          <w:color w:val="000000"/>
          <w:sz w:val="26"/>
          <w:szCs w:val="26"/>
        </w:rPr>
        <w:t>” (</w:t>
      </w:r>
      <w:r>
        <w:rPr>
          <w:i/>
          <w:iCs/>
          <w:color w:val="000000"/>
          <w:sz w:val="26"/>
          <w:szCs w:val="26"/>
        </w:rPr>
        <w:t>al-Samee’</w:t>
      </w:r>
      <w:r>
        <w:rPr>
          <w:color w:val="000000"/>
          <w:sz w:val="26"/>
          <w:szCs w:val="26"/>
        </w:rPr>
        <w:t>),“</w:t>
      </w:r>
      <w:r>
        <w:rPr>
          <w:rFonts w:ascii="MS Mincho" w:eastAsia="MS Mincho" w:hAnsi="MS Mincho" w:cs="MS Mincho" w:hint="eastAsia"/>
          <w:color w:val="000000"/>
          <w:sz w:val="26"/>
          <w:szCs w:val="26"/>
        </w:rPr>
        <w:t>全</w:t>
      </w:r>
      <w:r>
        <w:rPr>
          <w:rFonts w:ascii="PMingLiU" w:eastAsia="PMingLiU" w:hAnsi="PMingLiU" w:cs="PMingLiU" w:hint="eastAsia"/>
          <w:color w:val="000000"/>
          <w:sz w:val="26"/>
          <w:szCs w:val="26"/>
        </w:rPr>
        <w:t>观的</w:t>
      </w:r>
      <w:r>
        <w:rPr>
          <w:color w:val="000000"/>
          <w:sz w:val="26"/>
          <w:szCs w:val="26"/>
        </w:rPr>
        <w:t>” (</w:t>
      </w:r>
      <w:r>
        <w:rPr>
          <w:i/>
          <w:iCs/>
          <w:color w:val="000000"/>
          <w:sz w:val="26"/>
          <w:szCs w:val="26"/>
        </w:rPr>
        <w:t>al-Baseer</w:t>
      </w:r>
      <w:r>
        <w:rPr>
          <w:color w:val="000000"/>
          <w:sz w:val="26"/>
          <w:szCs w:val="26"/>
        </w:rPr>
        <w:t>), “</w:t>
      </w:r>
      <w:r>
        <w:rPr>
          <w:rFonts w:ascii="PMingLiU" w:eastAsia="PMingLiU" w:hAnsi="PMingLiU" w:cs="PMingLiU" w:hint="eastAsia"/>
          <w:color w:val="000000"/>
          <w:sz w:val="26"/>
          <w:szCs w:val="26"/>
        </w:rPr>
        <w:t>宽容的</w:t>
      </w:r>
      <w:r>
        <w:rPr>
          <w:color w:val="000000"/>
          <w:sz w:val="26"/>
          <w:szCs w:val="26"/>
        </w:rPr>
        <w:t>” (</w:t>
      </w:r>
      <w:r>
        <w:rPr>
          <w:i/>
          <w:iCs/>
          <w:color w:val="000000"/>
          <w:sz w:val="26"/>
          <w:szCs w:val="26"/>
        </w:rPr>
        <w:t>al-‘Afuw</w:t>
      </w:r>
      <w:r>
        <w:rPr>
          <w:color w:val="000000"/>
          <w:sz w:val="26"/>
          <w:szCs w:val="26"/>
        </w:rPr>
        <w:t>), “</w:t>
      </w:r>
      <w:r>
        <w:rPr>
          <w:rFonts w:ascii="MS Mincho" w:eastAsia="MS Mincho" w:hAnsi="MS Mincho" w:cs="MS Mincho" w:hint="eastAsia"/>
          <w:color w:val="000000"/>
          <w:sz w:val="26"/>
          <w:szCs w:val="26"/>
        </w:rPr>
        <w:t>援助者</w:t>
      </w:r>
      <w:r>
        <w:rPr>
          <w:color w:val="000000"/>
          <w:sz w:val="26"/>
          <w:szCs w:val="26"/>
        </w:rPr>
        <w:t>”(</w:t>
      </w:r>
      <w:r>
        <w:rPr>
          <w:i/>
          <w:iCs/>
          <w:color w:val="000000"/>
          <w:sz w:val="26"/>
          <w:szCs w:val="26"/>
        </w:rPr>
        <w:t>al-Naseer</w:t>
      </w:r>
      <w:r>
        <w:rPr>
          <w:color w:val="000000"/>
          <w:sz w:val="26"/>
          <w:szCs w:val="26"/>
        </w:rPr>
        <w:t>), “</w:t>
      </w:r>
      <w:r>
        <w:rPr>
          <w:rFonts w:ascii="MS Mincho" w:eastAsia="MS Mincho" w:hAnsi="MS Mincho" w:cs="MS Mincho" w:hint="eastAsia"/>
          <w:color w:val="000000"/>
          <w:sz w:val="26"/>
          <w:szCs w:val="26"/>
        </w:rPr>
        <w:t>祛病者</w:t>
      </w:r>
      <w:r>
        <w:rPr>
          <w:color w:val="000000"/>
          <w:sz w:val="26"/>
          <w:szCs w:val="26"/>
        </w:rPr>
        <w:t>”(</w:t>
      </w:r>
      <w:r>
        <w:rPr>
          <w:i/>
          <w:iCs/>
          <w:color w:val="000000"/>
          <w:sz w:val="26"/>
          <w:szCs w:val="26"/>
        </w:rPr>
        <w:t>al-Shaafee</w:t>
      </w:r>
      <w:r>
        <w:rPr>
          <w:color w:val="000000"/>
          <w:sz w:val="26"/>
          <w:szCs w:val="26"/>
        </w:rPr>
        <w:t>)</w:t>
      </w:r>
      <w:r>
        <w:rPr>
          <w:rFonts w:ascii="MS Mincho" w:eastAsia="MS Mincho" w:hAnsi="MS Mincho" w:cs="MS Mincho" w:hint="eastAsia"/>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出</w:t>
      </w:r>
      <w:r>
        <w:rPr>
          <w:rFonts w:ascii="PMingLiU" w:eastAsia="PMingLiU" w:hAnsi="PMingLiU" w:cs="PMingLiU" w:hint="eastAsia"/>
          <w:color w:val="000000"/>
          <w:sz w:val="26"/>
          <w:szCs w:val="26"/>
        </w:rPr>
        <w:t>现最频繁的赞颂安拉的两个尊名是</w:t>
      </w:r>
      <w:r>
        <w:rPr>
          <w:color w:val="000000"/>
          <w:sz w:val="26"/>
          <w:szCs w:val="26"/>
        </w:rPr>
        <w:t>“</w:t>
      </w:r>
      <w:r>
        <w:rPr>
          <w:rFonts w:ascii="MS Mincho" w:eastAsia="MS Mincho" w:hAnsi="MS Mincho" w:cs="MS Mincho" w:hint="eastAsia"/>
          <w:color w:val="000000"/>
          <w:sz w:val="26"/>
          <w:szCs w:val="26"/>
        </w:rPr>
        <w:t>普慈的</w:t>
      </w:r>
      <w:r>
        <w:rPr>
          <w:color w:val="000000"/>
          <w:sz w:val="26"/>
          <w:szCs w:val="26"/>
        </w:rPr>
        <w:t>”</w:t>
      </w:r>
      <w:r>
        <w:rPr>
          <w:rFonts w:ascii="MS Mincho" w:eastAsia="MS Mincho" w:hAnsi="MS Mincho" w:cs="MS Mincho" w:hint="eastAsia"/>
          <w:color w:val="000000"/>
          <w:sz w:val="26"/>
          <w:szCs w:val="26"/>
        </w:rPr>
        <w:t>和</w:t>
      </w:r>
      <w:r>
        <w:rPr>
          <w:color w:val="000000"/>
          <w:sz w:val="26"/>
          <w:szCs w:val="26"/>
        </w:rPr>
        <w:t>“</w:t>
      </w:r>
      <w:r>
        <w:rPr>
          <w:rFonts w:ascii="MS Mincho" w:eastAsia="MS Mincho" w:hAnsi="MS Mincho" w:cs="MS Mincho" w:hint="eastAsia"/>
          <w:color w:val="000000"/>
          <w:sz w:val="26"/>
          <w:szCs w:val="26"/>
        </w:rPr>
        <w:t>特慈的</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诵读《古兰经》的每一章节时</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，都必</w:t>
      </w:r>
      <w:r>
        <w:rPr>
          <w:rFonts w:ascii="PMingLiU" w:eastAsia="PMingLiU" w:hAnsi="PMingLiU" w:cs="PMingLiU" w:hint="eastAsia"/>
          <w:color w:val="000000"/>
          <w:sz w:val="26"/>
          <w:szCs w:val="26"/>
        </w:rPr>
        <w:t>须以诵念</w:t>
      </w:r>
      <w:r>
        <w:rPr>
          <w:color w:val="000000"/>
          <w:sz w:val="26"/>
          <w:szCs w:val="26"/>
        </w:rPr>
        <w:t>“</w:t>
      </w:r>
      <w:r>
        <w:rPr>
          <w:rFonts w:ascii="MS Mincho" w:eastAsia="MS Mincho" w:hAnsi="MS Mincho" w:cs="MS Mincho" w:hint="eastAsia"/>
          <w:color w:val="000000"/>
          <w:sz w:val="26"/>
          <w:szCs w:val="26"/>
        </w:rPr>
        <w:t>奉普慈特慈的安拉之名</w:t>
      </w:r>
      <w:r>
        <w:rPr>
          <w:color w:val="000000"/>
          <w:sz w:val="26"/>
          <w:szCs w:val="26"/>
        </w:rPr>
        <w:t>”</w:t>
      </w:r>
      <w:r>
        <w:rPr>
          <w:rFonts w:ascii="MS Mincho" w:eastAsia="MS Mincho" w:hAnsi="MS Mincho" w:cs="MS Mincho" w:hint="eastAsia"/>
          <w:color w:val="000000"/>
          <w:sz w:val="26"/>
          <w:szCs w:val="26"/>
        </w:rPr>
        <w:t>而开始。穆斯林</w:t>
      </w:r>
      <w:r>
        <w:rPr>
          <w:rFonts w:ascii="PMingLiU" w:eastAsia="PMingLiU" w:hAnsi="PMingLiU" w:cs="PMingLiU" w:hint="eastAsia"/>
          <w:color w:val="000000"/>
          <w:sz w:val="26"/>
          <w:szCs w:val="26"/>
        </w:rPr>
        <w:t>对此赞词的运用，远远超过基督教徒听到</w:t>
      </w:r>
      <w:r>
        <w:rPr>
          <w:color w:val="000000"/>
          <w:sz w:val="26"/>
          <w:szCs w:val="26"/>
        </w:rPr>
        <w:t>“</w:t>
      </w:r>
      <w:r>
        <w:rPr>
          <w:rFonts w:ascii="MS Mincho" w:eastAsia="MS Mincho" w:hAnsi="MS Mincho" w:cs="MS Mincho" w:hint="eastAsia"/>
          <w:color w:val="000000"/>
          <w:sz w:val="26"/>
          <w:szCs w:val="26"/>
        </w:rPr>
        <w:t>神父</w:t>
      </w:r>
      <w:r>
        <w:rPr>
          <w:color w:val="000000"/>
          <w:sz w:val="26"/>
          <w:szCs w:val="26"/>
        </w:rPr>
        <w:t>”</w:t>
      </w:r>
      <w:r>
        <w:rPr>
          <w:rFonts w:ascii="MS Mincho" w:eastAsia="MS Mincho" w:hAnsi="MS Mincho" w:cs="MS Mincho" w:hint="eastAsia"/>
          <w:color w:val="000000"/>
          <w:sz w:val="26"/>
          <w:szCs w:val="26"/>
        </w:rPr>
        <w:t>、</w:t>
      </w:r>
      <w:r>
        <w:rPr>
          <w:color w:val="000000"/>
          <w:sz w:val="26"/>
          <w:szCs w:val="26"/>
        </w:rPr>
        <w:t>“</w:t>
      </w:r>
      <w:r>
        <w:rPr>
          <w:rFonts w:ascii="MS Mincho" w:eastAsia="MS Mincho" w:hAnsi="MS Mincho" w:cs="MS Mincho" w:hint="eastAsia"/>
          <w:color w:val="000000"/>
          <w:sz w:val="26"/>
          <w:szCs w:val="26"/>
        </w:rPr>
        <w:t>神子</w:t>
      </w:r>
      <w:r>
        <w:rPr>
          <w:color w:val="000000"/>
          <w:sz w:val="26"/>
          <w:szCs w:val="26"/>
        </w:rPr>
        <w:t>”</w:t>
      </w:r>
      <w:r>
        <w:rPr>
          <w:rFonts w:ascii="MS Mincho" w:eastAsia="MS Mincho" w:hAnsi="MS Mincho" w:cs="MS Mincho" w:hint="eastAsia"/>
          <w:color w:val="000000"/>
          <w:sz w:val="26"/>
          <w:szCs w:val="26"/>
        </w:rPr>
        <w:t>、</w:t>
      </w:r>
      <w:r>
        <w:rPr>
          <w:color w:val="000000"/>
          <w:sz w:val="26"/>
          <w:szCs w:val="26"/>
        </w:rPr>
        <w:t>“</w:t>
      </w:r>
      <w:r>
        <w:rPr>
          <w:rFonts w:ascii="MS Mincho" w:eastAsia="MS Mincho" w:hAnsi="MS Mincho" w:cs="MS Mincho" w:hint="eastAsia"/>
          <w:color w:val="000000"/>
          <w:sz w:val="26"/>
          <w:szCs w:val="26"/>
        </w:rPr>
        <w:t>圣灵</w:t>
      </w:r>
      <w:r>
        <w:rPr>
          <w:color w:val="000000"/>
          <w:sz w:val="26"/>
          <w:szCs w:val="26"/>
        </w:rPr>
        <w:t>”</w:t>
      </w:r>
      <w:r>
        <w:rPr>
          <w:rFonts w:ascii="PMingLiU" w:eastAsia="PMingLiU" w:hAnsi="PMingLiU" w:cs="PMingLiU" w:hint="eastAsia"/>
          <w:color w:val="000000"/>
          <w:sz w:val="26"/>
          <w:szCs w:val="26"/>
        </w:rPr>
        <w:t>时的祷告。穆</w:t>
      </w:r>
      <w:r>
        <w:rPr>
          <w:rFonts w:ascii="MS Mincho" w:eastAsia="MS Mincho" w:hAnsi="MS Mincho" w:cs="MS Mincho" w:hint="eastAsia"/>
          <w:color w:val="000000"/>
          <w:sz w:val="26"/>
          <w:szCs w:val="26"/>
        </w:rPr>
        <w:t>斯林每当在吃、喝、</w:t>
      </w:r>
      <w:r>
        <w:rPr>
          <w:rFonts w:ascii="PMingLiU" w:eastAsia="PMingLiU" w:hAnsi="PMingLiU" w:cs="PMingLiU" w:hint="eastAsia"/>
          <w:color w:val="000000"/>
          <w:sz w:val="26"/>
          <w:szCs w:val="26"/>
        </w:rPr>
        <w:t>书写，或开始做任何一件事的时候，均以诵念安拉的尊名开始，表示自己时刻铭记安拉对自己的仁爱和怜悯</w:t>
      </w:r>
      <w:r>
        <w:rPr>
          <w:rFonts w:ascii="MS Mincho" w:eastAsia="MS Mincho" w:hAnsi="MS Mincho" w:cs="MS Mincho" w:hint="eastAsia"/>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宽恕是人类认识安拉的一个很重要的尺度。人类要认识到至仁主对其仆民的一般过失的原谅与宽恕。先知穆罕默德说</w:t>
      </w:r>
      <w:r>
        <w:rPr>
          <w:rFonts w:ascii="MS Mincho" w:eastAsia="MS Mincho" w:hAnsi="MS Mincho" w:cs="MS Mincho" w:hint="eastAsia"/>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安拉的仁慈超</w:t>
      </w:r>
      <w:r>
        <w:rPr>
          <w:rFonts w:ascii="PMingLiU" w:eastAsia="PMingLiU" w:hAnsi="PMingLiU" w:cs="PMingLiU" w:hint="eastAsia"/>
          <w:color w:val="000000"/>
          <w:sz w:val="26"/>
          <w:szCs w:val="26"/>
        </w:rPr>
        <w:t>过他的愤怒。</w:t>
      </w:r>
      <w:r>
        <w:rPr>
          <w:color w:val="000000"/>
          <w:sz w:val="26"/>
          <w:szCs w:val="26"/>
        </w:rPr>
        <w:t>”[</w:t>
      </w:r>
      <w:r>
        <w:rPr>
          <w:rFonts w:ascii="SimSun" w:eastAsia="SimSun" w:hAnsi="SimSun" w:hint="eastAsia"/>
          <w:color w:val="000000"/>
          <w:sz w:val="26"/>
          <w:szCs w:val="26"/>
          <w:lang w:eastAsia="zh-CN"/>
        </w:rPr>
        <w:t>《布哈里圣训实录》</w:t>
      </w:r>
      <w:r>
        <w:rPr>
          <w:color w:val="000000"/>
          <w:sz w:val="26"/>
          <w:szCs w:val="26"/>
        </w:rPr>
        <w:t>]</w:t>
      </w:r>
    </w:p>
    <w:p w:rsidR="00740312" w:rsidRDefault="00740312" w:rsidP="00740312">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连同安拉的尊名</w:t>
      </w:r>
      <w:r>
        <w:rPr>
          <w:color w:val="000000"/>
          <w:sz w:val="26"/>
          <w:szCs w:val="26"/>
        </w:rPr>
        <w:t>“</w:t>
      </w:r>
      <w:r>
        <w:rPr>
          <w:rFonts w:ascii="MS Mincho" w:eastAsia="MS Mincho" w:hAnsi="MS Mincho" w:cs="MS Mincho" w:hint="eastAsia"/>
          <w:color w:val="000000"/>
          <w:sz w:val="26"/>
          <w:szCs w:val="26"/>
        </w:rPr>
        <w:t>普慈的</w:t>
      </w:r>
      <w:r>
        <w:rPr>
          <w:color w:val="000000"/>
          <w:sz w:val="26"/>
          <w:szCs w:val="26"/>
        </w:rPr>
        <w:t>”</w:t>
      </w:r>
      <w:r>
        <w:rPr>
          <w:rFonts w:ascii="MS Mincho" w:eastAsia="MS Mincho" w:hAnsi="MS Mincho" w:cs="MS Mincho" w:hint="eastAsia"/>
          <w:color w:val="000000"/>
          <w:sz w:val="26"/>
          <w:szCs w:val="26"/>
        </w:rPr>
        <w:t>和</w:t>
      </w:r>
      <w:r>
        <w:rPr>
          <w:color w:val="000000"/>
          <w:sz w:val="26"/>
          <w:szCs w:val="26"/>
        </w:rPr>
        <w:t>“</w:t>
      </w:r>
      <w:r>
        <w:rPr>
          <w:rFonts w:ascii="MS Mincho" w:eastAsia="MS Mincho" w:hAnsi="MS Mincho" w:cs="MS Mincho" w:hint="eastAsia"/>
          <w:color w:val="000000"/>
          <w:sz w:val="26"/>
          <w:szCs w:val="26"/>
        </w:rPr>
        <w:t>特慈的</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还有</w:t>
      </w:r>
      <w:r>
        <w:rPr>
          <w:color w:val="000000"/>
          <w:sz w:val="26"/>
          <w:szCs w:val="26"/>
        </w:rPr>
        <w:t>“</w:t>
      </w:r>
      <w:r>
        <w:rPr>
          <w:rFonts w:ascii="MS Mincho" w:eastAsia="MS Mincho" w:hAnsi="MS Mincho" w:cs="MS Mincho" w:hint="eastAsia"/>
          <w:color w:val="000000"/>
          <w:sz w:val="26"/>
          <w:szCs w:val="26"/>
        </w:rPr>
        <w:t>至恕的</w:t>
      </w:r>
      <w:r>
        <w:rPr>
          <w:color w:val="000000"/>
          <w:sz w:val="26"/>
          <w:szCs w:val="26"/>
        </w:rPr>
        <w:t>”</w:t>
      </w:r>
      <w:r>
        <w:rPr>
          <w:rFonts w:ascii="MS Mincho" w:eastAsia="MS Mincho" w:hAnsi="MS Mincho" w:cs="MS Mincho" w:hint="eastAsia"/>
          <w:color w:val="000000"/>
          <w:sz w:val="26"/>
          <w:szCs w:val="26"/>
        </w:rPr>
        <w:t>、</w:t>
      </w:r>
      <w:r>
        <w:rPr>
          <w:color w:val="000000"/>
          <w:sz w:val="26"/>
          <w:szCs w:val="26"/>
        </w:rPr>
        <w:t>“</w:t>
      </w:r>
      <w:r>
        <w:rPr>
          <w:rFonts w:ascii="PMingLiU" w:eastAsia="PMingLiU" w:hAnsi="PMingLiU" w:cs="PMingLiU" w:hint="eastAsia"/>
          <w:color w:val="000000"/>
          <w:sz w:val="26"/>
          <w:szCs w:val="26"/>
        </w:rPr>
        <w:t>宽容的</w:t>
      </w:r>
      <w:r>
        <w:rPr>
          <w:color w:val="000000"/>
          <w:sz w:val="26"/>
          <w:szCs w:val="26"/>
        </w:rPr>
        <w:t>”</w:t>
      </w:r>
      <w:r>
        <w:rPr>
          <w:rFonts w:ascii="MS Mincho" w:eastAsia="MS Mincho" w:hAnsi="MS Mincho" w:cs="MS Mincho" w:hint="eastAsia"/>
          <w:color w:val="000000"/>
          <w:sz w:val="26"/>
          <w:szCs w:val="26"/>
        </w:rPr>
        <w:t>等尊名在穆斯林礼拜</w:t>
      </w:r>
      <w:r>
        <w:rPr>
          <w:rFonts w:ascii="PMingLiU" w:eastAsia="PMingLiU" w:hAnsi="PMingLiU" w:cs="PMingLiU" w:hint="eastAsia"/>
          <w:color w:val="000000"/>
          <w:sz w:val="26"/>
          <w:szCs w:val="26"/>
        </w:rPr>
        <w:t>时最常用到</w:t>
      </w:r>
      <w:r>
        <w:rPr>
          <w:rFonts w:ascii="MS Mincho" w:eastAsia="MS Mincho" w:hAnsi="MS Mincho" w:cs="MS Mincho" w:hint="eastAsia"/>
          <w:color w:val="000000"/>
          <w:sz w:val="26"/>
          <w:szCs w:val="26"/>
        </w:rPr>
        <w:t>。</w:t>
      </w:r>
    </w:p>
    <w:p w:rsidR="00DF0807" w:rsidRPr="00740312" w:rsidRDefault="00DF0807" w:rsidP="00740312">
      <w:bookmarkStart w:id="4" w:name="_GoBack"/>
      <w:bookmarkEnd w:id="4"/>
    </w:p>
    <w:sectPr w:rsidR="00DF0807" w:rsidRPr="00740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322924"/>
    <w:rsid w:val="003A5010"/>
    <w:rsid w:val="003B7C3D"/>
    <w:rsid w:val="005D20BF"/>
    <w:rsid w:val="00622829"/>
    <w:rsid w:val="00740312"/>
    <w:rsid w:val="009711D1"/>
    <w:rsid w:val="009A43C5"/>
    <w:rsid w:val="00AF5D6E"/>
    <w:rsid w:val="00DF0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2014-08-05T15:28:00Z</cp:lastPrinted>
  <dcterms:created xsi:type="dcterms:W3CDTF">2014-08-05T15:30:00Z</dcterms:created>
  <dcterms:modified xsi:type="dcterms:W3CDTF">2014-08-05T15:30:00Z</dcterms:modified>
</cp:coreProperties>
</file>